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CD6" w:rsidRDefault="00C44CD6" w:rsidP="00D869F0">
      <w:pPr>
        <w:jc w:val="center"/>
        <w:rPr>
          <w:sz w:val="22"/>
          <w:szCs w:val="22"/>
        </w:rPr>
      </w:pPr>
    </w:p>
    <w:tbl>
      <w:tblPr>
        <w:tblW w:w="5321" w:type="dxa"/>
        <w:jc w:val="center"/>
        <w:tblLayout w:type="fixed"/>
        <w:tblLook w:val="01E0" w:firstRow="1" w:lastRow="1" w:firstColumn="1" w:lastColumn="1" w:noHBand="0" w:noVBand="0"/>
      </w:tblPr>
      <w:tblGrid>
        <w:gridCol w:w="2628"/>
        <w:gridCol w:w="2693"/>
      </w:tblGrid>
      <w:tr w:rsidR="00D05114" w:rsidRPr="00C44CD6" w:rsidTr="00D05114">
        <w:trPr>
          <w:trHeight w:val="1974"/>
          <w:jc w:val="center"/>
        </w:trPr>
        <w:tc>
          <w:tcPr>
            <w:tcW w:w="2628" w:type="dxa"/>
            <w:shd w:val="clear" w:color="auto" w:fill="auto"/>
          </w:tcPr>
          <w:p w:rsidR="00D05114" w:rsidRPr="00C44CD6" w:rsidRDefault="00D05114" w:rsidP="00C44CD6">
            <w:pPr>
              <w:keepLines/>
              <w:spacing w:line="200" w:lineRule="atLeast"/>
              <w:ind w:right="28"/>
              <w:rPr>
                <w:rFonts w:ascii="Bookman Old Style" w:hAnsi="Bookman Old Style"/>
                <w:b/>
                <w:spacing w:val="-2"/>
                <w:sz w:val="22"/>
                <w:szCs w:val="22"/>
              </w:rPr>
            </w:pPr>
            <w:r w:rsidRPr="00C44CD6">
              <w:rPr>
                <w:rFonts w:ascii="Bookman Old Style" w:hAnsi="Bookman Old Style"/>
                <w:b/>
                <w:noProof/>
                <w:spacing w:val="-2"/>
                <w:sz w:val="22"/>
                <w:szCs w:val="22"/>
              </w:rPr>
              <w:drawing>
                <wp:inline distT="0" distB="0" distL="0" distR="0" wp14:anchorId="77A80CA0" wp14:editId="04F93B22">
                  <wp:extent cx="1571625" cy="118110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1181100"/>
                          </a:xfrm>
                          <a:prstGeom prst="rect">
                            <a:avLst/>
                          </a:prstGeom>
                          <a:noFill/>
                          <a:ln>
                            <a:noFill/>
                          </a:ln>
                        </pic:spPr>
                      </pic:pic>
                    </a:graphicData>
                  </a:graphic>
                </wp:inline>
              </w:drawing>
            </w:r>
          </w:p>
        </w:tc>
        <w:tc>
          <w:tcPr>
            <w:tcW w:w="2693" w:type="dxa"/>
            <w:shd w:val="clear" w:color="auto" w:fill="auto"/>
          </w:tcPr>
          <w:p w:rsidR="00D05114" w:rsidRDefault="00D05114" w:rsidP="00C44CD6">
            <w:pPr>
              <w:keepLines/>
              <w:spacing w:line="200" w:lineRule="atLeast"/>
              <w:rPr>
                <w:rFonts w:ascii="Bookman Old Style" w:hAnsi="Bookman Old Style"/>
                <w:spacing w:val="-2"/>
                <w:sz w:val="22"/>
                <w:szCs w:val="22"/>
              </w:rPr>
            </w:pPr>
          </w:p>
          <w:p w:rsidR="00D05114" w:rsidRDefault="00D05114" w:rsidP="00C44CD6">
            <w:pPr>
              <w:keepLines/>
              <w:spacing w:line="200" w:lineRule="atLeast"/>
              <w:rPr>
                <w:b/>
                <w:spacing w:val="-2"/>
                <w:sz w:val="18"/>
                <w:szCs w:val="18"/>
              </w:rPr>
            </w:pPr>
          </w:p>
          <w:p w:rsidR="00D05114" w:rsidRPr="00C44CD6" w:rsidRDefault="00D05114" w:rsidP="00C44CD6">
            <w:pPr>
              <w:keepLines/>
              <w:spacing w:line="200" w:lineRule="atLeast"/>
              <w:rPr>
                <w:b/>
                <w:spacing w:val="-2"/>
                <w:sz w:val="18"/>
                <w:szCs w:val="18"/>
              </w:rPr>
            </w:pPr>
            <w:r w:rsidRPr="00C44CD6">
              <w:rPr>
                <w:b/>
                <w:spacing w:val="-2"/>
                <w:sz w:val="18"/>
                <w:szCs w:val="18"/>
              </w:rPr>
              <w:t>94 Church Street</w:t>
            </w:r>
          </w:p>
          <w:p w:rsidR="00D05114" w:rsidRPr="00C44CD6" w:rsidRDefault="00D05114" w:rsidP="00C44CD6">
            <w:pPr>
              <w:keepLines/>
              <w:spacing w:line="200" w:lineRule="atLeast"/>
              <w:rPr>
                <w:b/>
                <w:spacing w:val="-2"/>
                <w:sz w:val="18"/>
                <w:szCs w:val="18"/>
              </w:rPr>
            </w:pPr>
            <w:r w:rsidRPr="00C44CD6">
              <w:rPr>
                <w:b/>
                <w:spacing w:val="-2"/>
                <w:sz w:val="18"/>
                <w:szCs w:val="18"/>
              </w:rPr>
              <w:t>Marietta, GA  30060-1908</w:t>
            </w:r>
          </w:p>
          <w:p w:rsidR="00D05114" w:rsidRPr="00C44CD6" w:rsidRDefault="00D05114" w:rsidP="00C44CD6">
            <w:pPr>
              <w:keepLines/>
              <w:spacing w:line="200" w:lineRule="atLeast"/>
              <w:rPr>
                <w:b/>
                <w:spacing w:val="-2"/>
                <w:sz w:val="18"/>
                <w:szCs w:val="18"/>
              </w:rPr>
            </w:pPr>
            <w:r w:rsidRPr="00C44CD6">
              <w:rPr>
                <w:b/>
                <w:spacing w:val="-2"/>
                <w:sz w:val="18"/>
                <w:szCs w:val="18"/>
              </w:rPr>
              <w:t xml:space="preserve">770-429-8200 </w:t>
            </w:r>
          </w:p>
          <w:p w:rsidR="00D05114" w:rsidRDefault="00D05114" w:rsidP="00C44CD6">
            <w:pPr>
              <w:keepLines/>
              <w:spacing w:line="200" w:lineRule="atLeast"/>
              <w:rPr>
                <w:b/>
                <w:spacing w:val="-2"/>
                <w:sz w:val="18"/>
                <w:szCs w:val="18"/>
              </w:rPr>
            </w:pPr>
            <w:r w:rsidRPr="00C44CD6">
              <w:rPr>
                <w:b/>
                <w:spacing w:val="-2"/>
                <w:sz w:val="18"/>
                <w:szCs w:val="18"/>
              </w:rPr>
              <w:t>770-429-7888 fax</w:t>
            </w:r>
          </w:p>
          <w:p w:rsidR="00D05114" w:rsidRPr="00C44CD6" w:rsidRDefault="00995DD7" w:rsidP="00C44CD6">
            <w:pPr>
              <w:keepLines/>
              <w:spacing w:line="200" w:lineRule="atLeast"/>
              <w:rPr>
                <w:rFonts w:ascii="Bookman Old Style" w:hAnsi="Bookman Old Style"/>
                <w:spacing w:val="-2"/>
                <w:sz w:val="18"/>
                <w:szCs w:val="18"/>
              </w:rPr>
            </w:pPr>
            <w:hyperlink r:id="rId7" w:history="1">
              <w:r w:rsidR="00D05114" w:rsidRPr="009D74EB">
                <w:rPr>
                  <w:rStyle w:val="Hyperlink"/>
                  <w:rFonts w:ascii="Bookman Old Style" w:hAnsi="Bookman Old Style"/>
                  <w:spacing w:val="-2"/>
                  <w:sz w:val="18"/>
                  <w:szCs w:val="18"/>
                </w:rPr>
                <w:t>www.smithtumlin.com</w:t>
              </w:r>
            </w:hyperlink>
            <w:r w:rsidR="00D05114" w:rsidRPr="009D74EB">
              <w:rPr>
                <w:rFonts w:ascii="Bookman Old Style" w:hAnsi="Bookman Old Style"/>
                <w:spacing w:val="-2"/>
                <w:sz w:val="18"/>
                <w:szCs w:val="18"/>
              </w:rPr>
              <w:t xml:space="preserve"> </w:t>
            </w:r>
          </w:p>
          <w:p w:rsidR="00D05114" w:rsidRPr="00C44CD6" w:rsidRDefault="00D05114" w:rsidP="00C44CD6">
            <w:pPr>
              <w:keepLines/>
              <w:spacing w:line="200" w:lineRule="atLeast"/>
              <w:rPr>
                <w:rFonts w:ascii="Bookman Old Style" w:hAnsi="Bookman Old Style"/>
                <w:b/>
                <w:spacing w:val="-2"/>
                <w:sz w:val="22"/>
                <w:szCs w:val="22"/>
              </w:rPr>
            </w:pPr>
          </w:p>
        </w:tc>
      </w:tr>
    </w:tbl>
    <w:p w:rsidR="00D869F0" w:rsidRDefault="0096236E" w:rsidP="00D869F0">
      <w:pPr>
        <w:jc w:val="center"/>
        <w:rPr>
          <w:b/>
          <w:u w:val="single"/>
        </w:rPr>
      </w:pPr>
      <w:r>
        <w:rPr>
          <w:b/>
          <w:u w:val="single"/>
        </w:rPr>
        <w:t>BUYER</w:t>
      </w:r>
      <w:r w:rsidR="00C44CD6" w:rsidRPr="00C44CD6">
        <w:rPr>
          <w:b/>
          <w:u w:val="single"/>
        </w:rPr>
        <w:t xml:space="preserve"> </w:t>
      </w:r>
      <w:r w:rsidR="00D869F0" w:rsidRPr="00C44CD6">
        <w:rPr>
          <w:b/>
          <w:u w:val="single"/>
        </w:rPr>
        <w:t>CLOSING INFORMATION SHEET</w:t>
      </w:r>
    </w:p>
    <w:p w:rsidR="009D74EB" w:rsidRDefault="009D74EB" w:rsidP="00D869F0">
      <w:pPr>
        <w:jc w:val="center"/>
        <w:rPr>
          <w:b/>
          <w:u w:val="single"/>
        </w:rPr>
      </w:pPr>
    </w:p>
    <w:p w:rsidR="00EE743E" w:rsidRPr="00A339FE" w:rsidRDefault="009D74EB" w:rsidP="00A339FE">
      <w:pPr>
        <w:jc w:val="both"/>
        <w:rPr>
          <w:color w:val="FF0000"/>
        </w:rPr>
      </w:pPr>
      <w:r w:rsidRPr="009D74EB">
        <w:rPr>
          <w:color w:val="FF0000"/>
        </w:rPr>
        <w:t xml:space="preserve">ATTENTION:  </w:t>
      </w:r>
      <w:r w:rsidR="004213EC">
        <w:rPr>
          <w:color w:val="FF0000"/>
        </w:rPr>
        <w:t xml:space="preserve">FAILURE TO FULLY COMPLETE THIS FORM </w:t>
      </w:r>
      <w:r w:rsidR="0096236E">
        <w:rPr>
          <w:color w:val="FF0000"/>
        </w:rPr>
        <w:t>MAY</w:t>
      </w:r>
      <w:r w:rsidR="004213EC">
        <w:rPr>
          <w:color w:val="FF0000"/>
        </w:rPr>
        <w:t xml:space="preserve"> RESULT IN A DELAY IN THE CLOSING.  </w:t>
      </w:r>
      <w:r w:rsidRPr="009D74EB">
        <w:rPr>
          <w:color w:val="FF0000"/>
        </w:rPr>
        <w:t xml:space="preserve">IF YOU ARE UNABLE TO ATTEND THE CLOSING AT OUR OFFICE, PLEASE CONTACT US IMMEDIATELY.  FAILURE TO DO SO WILL </w:t>
      </w:r>
      <w:r w:rsidR="004213EC">
        <w:rPr>
          <w:color w:val="FF0000"/>
        </w:rPr>
        <w:t xml:space="preserve">ALSO </w:t>
      </w:r>
      <w:r w:rsidRPr="009D74EB">
        <w:rPr>
          <w:color w:val="FF0000"/>
        </w:rPr>
        <w:t xml:space="preserve">RESULT IN A DELAY IN CLOSING THE TRANSACTION.  </w:t>
      </w:r>
    </w:p>
    <w:p w:rsidR="00D869F0" w:rsidRPr="00380236" w:rsidRDefault="00273888">
      <w:pPr>
        <w:rPr>
          <w:sz w:val="20"/>
          <w:szCs w:val="20"/>
        </w:rPr>
      </w:pPr>
      <w:r w:rsidRPr="00380236">
        <w:rPr>
          <w:sz w:val="20"/>
          <w:szCs w:val="20"/>
        </w:rPr>
        <w:t xml:space="preserve">1.  Please </w:t>
      </w:r>
      <w:r w:rsidR="00D05114">
        <w:rPr>
          <w:sz w:val="20"/>
          <w:szCs w:val="20"/>
        </w:rPr>
        <w:t>provide</w:t>
      </w:r>
      <w:r w:rsidRPr="00380236">
        <w:rPr>
          <w:sz w:val="20"/>
          <w:szCs w:val="20"/>
        </w:rPr>
        <w:t xml:space="preserve"> the property address</w:t>
      </w:r>
      <w:r w:rsidR="00D05114">
        <w:rPr>
          <w:sz w:val="20"/>
          <w:szCs w:val="20"/>
        </w:rPr>
        <w:t xml:space="preserve"> for the property being </w:t>
      </w:r>
      <w:r w:rsidR="0096236E">
        <w:rPr>
          <w:sz w:val="20"/>
          <w:szCs w:val="20"/>
        </w:rPr>
        <w:t>purchased</w:t>
      </w:r>
      <w:r w:rsidRPr="00380236">
        <w:rPr>
          <w:sz w:val="20"/>
          <w:szCs w:val="20"/>
        </w:rPr>
        <w:t>:</w:t>
      </w:r>
    </w:p>
    <w:p w:rsidR="00273888" w:rsidRPr="00380236" w:rsidRDefault="00273888">
      <w:pPr>
        <w:rPr>
          <w:sz w:val="20"/>
          <w:szCs w:val="20"/>
        </w:rPr>
      </w:pPr>
    </w:p>
    <w:p w:rsidR="00273888" w:rsidRPr="00380236" w:rsidRDefault="00273888">
      <w:pPr>
        <w:rPr>
          <w:sz w:val="20"/>
          <w:szCs w:val="20"/>
        </w:rPr>
      </w:pPr>
      <w:r w:rsidRPr="00380236">
        <w:rPr>
          <w:sz w:val="20"/>
          <w:szCs w:val="20"/>
        </w:rPr>
        <w:t>________________________________________________________________________</w:t>
      </w:r>
      <w:r w:rsidR="00D05114">
        <w:rPr>
          <w:sz w:val="20"/>
          <w:szCs w:val="20"/>
        </w:rPr>
        <w:t>______________</w:t>
      </w:r>
    </w:p>
    <w:p w:rsidR="00D869F0" w:rsidRPr="00380236" w:rsidRDefault="00D869F0">
      <w:pPr>
        <w:rPr>
          <w:sz w:val="20"/>
          <w:szCs w:val="20"/>
        </w:rPr>
      </w:pPr>
    </w:p>
    <w:p w:rsidR="006B1DA9" w:rsidRPr="00380236" w:rsidRDefault="00273888">
      <w:pPr>
        <w:rPr>
          <w:sz w:val="20"/>
          <w:szCs w:val="20"/>
        </w:rPr>
      </w:pPr>
      <w:r w:rsidRPr="00380236">
        <w:rPr>
          <w:sz w:val="20"/>
          <w:szCs w:val="20"/>
        </w:rPr>
        <w:t xml:space="preserve">2.  Please provide the </w:t>
      </w:r>
      <w:r w:rsidR="00A004B5" w:rsidRPr="00380236">
        <w:rPr>
          <w:sz w:val="20"/>
          <w:szCs w:val="20"/>
        </w:rPr>
        <w:t>following information for the</w:t>
      </w:r>
      <w:r w:rsidRPr="00380236">
        <w:rPr>
          <w:sz w:val="20"/>
          <w:szCs w:val="20"/>
        </w:rPr>
        <w:t xml:space="preserve"> </w:t>
      </w:r>
      <w:r w:rsidR="0096236E">
        <w:rPr>
          <w:sz w:val="20"/>
          <w:szCs w:val="20"/>
        </w:rPr>
        <w:t>buyer</w:t>
      </w:r>
      <w:r w:rsidR="00A004B5" w:rsidRPr="00380236">
        <w:rPr>
          <w:sz w:val="20"/>
          <w:szCs w:val="20"/>
        </w:rPr>
        <w:t>(s)</w:t>
      </w:r>
      <w:r w:rsidR="006B1DA9" w:rsidRPr="00380236">
        <w:rPr>
          <w:sz w:val="20"/>
          <w:szCs w:val="20"/>
        </w:rPr>
        <w:t>:</w:t>
      </w:r>
    </w:p>
    <w:p w:rsidR="00273888" w:rsidRPr="007B22C4" w:rsidRDefault="001974DF" w:rsidP="007B22C4">
      <w:pPr>
        <w:ind w:left="720"/>
        <w:jc w:val="both"/>
        <w:rPr>
          <w:b/>
          <w:sz w:val="20"/>
          <w:szCs w:val="20"/>
        </w:rPr>
      </w:pPr>
      <w:r>
        <w:rPr>
          <w:b/>
          <w:i/>
          <w:sz w:val="20"/>
          <w:szCs w:val="20"/>
        </w:rPr>
        <w:t>NOTE:</w:t>
      </w:r>
      <w:r w:rsidR="006B1DA9" w:rsidRPr="007B22C4">
        <w:rPr>
          <w:b/>
          <w:i/>
          <w:sz w:val="20"/>
          <w:szCs w:val="20"/>
        </w:rPr>
        <w:t xml:space="preserve"> If </w:t>
      </w:r>
      <w:r w:rsidR="0096236E">
        <w:rPr>
          <w:b/>
          <w:i/>
          <w:sz w:val="20"/>
          <w:szCs w:val="20"/>
        </w:rPr>
        <w:t>buyer</w:t>
      </w:r>
      <w:r w:rsidR="006B1DA9" w:rsidRPr="007B22C4">
        <w:rPr>
          <w:b/>
          <w:i/>
          <w:sz w:val="20"/>
          <w:szCs w:val="20"/>
        </w:rPr>
        <w:t xml:space="preserve"> is not an individual (i.e. LLC, corporation, partnership</w:t>
      </w:r>
      <w:r w:rsidR="0096236E">
        <w:rPr>
          <w:b/>
          <w:i/>
          <w:sz w:val="20"/>
          <w:szCs w:val="20"/>
        </w:rPr>
        <w:t>, trust</w:t>
      </w:r>
      <w:r w:rsidR="006B1DA9" w:rsidRPr="007B22C4">
        <w:rPr>
          <w:b/>
          <w:i/>
          <w:sz w:val="20"/>
          <w:szCs w:val="20"/>
        </w:rPr>
        <w:t xml:space="preserve"> or estate), please provide the Federal tax ID number (EIN</w:t>
      </w:r>
      <w:r w:rsidR="00380236" w:rsidRPr="007B22C4">
        <w:rPr>
          <w:b/>
          <w:i/>
          <w:sz w:val="20"/>
          <w:szCs w:val="20"/>
        </w:rPr>
        <w:t>),</w:t>
      </w:r>
      <w:r w:rsidR="006B1DA9" w:rsidRPr="007B22C4">
        <w:rPr>
          <w:b/>
          <w:i/>
          <w:sz w:val="20"/>
          <w:szCs w:val="20"/>
        </w:rPr>
        <w:t xml:space="preserve"> the title of the authorized signer for </w:t>
      </w:r>
      <w:r w:rsidR="0096236E">
        <w:rPr>
          <w:b/>
          <w:i/>
          <w:sz w:val="20"/>
          <w:szCs w:val="20"/>
        </w:rPr>
        <w:t>buyer</w:t>
      </w:r>
      <w:r w:rsidR="00380236" w:rsidRPr="007B22C4">
        <w:rPr>
          <w:b/>
          <w:i/>
          <w:sz w:val="20"/>
          <w:szCs w:val="20"/>
        </w:rPr>
        <w:t xml:space="preserve"> and forward any documents authorizing the signer for </w:t>
      </w:r>
      <w:r w:rsidR="0096236E">
        <w:rPr>
          <w:b/>
          <w:i/>
          <w:sz w:val="20"/>
          <w:szCs w:val="20"/>
        </w:rPr>
        <w:t>buyer</w:t>
      </w:r>
      <w:r w:rsidR="00380236" w:rsidRPr="007B22C4">
        <w:rPr>
          <w:b/>
          <w:i/>
          <w:sz w:val="20"/>
          <w:szCs w:val="20"/>
        </w:rPr>
        <w:t xml:space="preserve"> (i.e. Operating Agreement, Corporate Resolution, Partnership Agreement, </w:t>
      </w:r>
      <w:r w:rsidR="0096236E">
        <w:rPr>
          <w:b/>
          <w:i/>
          <w:sz w:val="20"/>
          <w:szCs w:val="20"/>
        </w:rPr>
        <w:t xml:space="preserve">Trust Agreement, </w:t>
      </w:r>
      <w:r w:rsidR="00380236" w:rsidRPr="007B22C4">
        <w:rPr>
          <w:b/>
          <w:i/>
          <w:sz w:val="20"/>
          <w:szCs w:val="20"/>
        </w:rPr>
        <w:t>Letters Testamentary)</w:t>
      </w:r>
    </w:p>
    <w:p w:rsidR="00A004B5" w:rsidRPr="00380236" w:rsidRDefault="00A004B5">
      <w:pPr>
        <w:rPr>
          <w:sz w:val="20"/>
          <w:szCs w:val="20"/>
        </w:rPr>
      </w:pPr>
    </w:p>
    <w:p w:rsidR="00A004B5" w:rsidRPr="00380236" w:rsidRDefault="00A004B5" w:rsidP="00A004B5">
      <w:pPr>
        <w:numPr>
          <w:ilvl w:val="0"/>
          <w:numId w:val="2"/>
        </w:numPr>
        <w:rPr>
          <w:sz w:val="20"/>
          <w:szCs w:val="20"/>
        </w:rPr>
      </w:pPr>
      <w:r w:rsidRPr="00380236">
        <w:rPr>
          <w:sz w:val="20"/>
          <w:szCs w:val="20"/>
        </w:rPr>
        <w:t>Legal Name(s)</w:t>
      </w:r>
      <w:r w:rsidR="00380236">
        <w:rPr>
          <w:sz w:val="20"/>
          <w:szCs w:val="20"/>
        </w:rPr>
        <w:t>, Title(if applicable)</w:t>
      </w:r>
      <w:r w:rsidRPr="00380236">
        <w:rPr>
          <w:sz w:val="20"/>
          <w:szCs w:val="20"/>
        </w:rPr>
        <w:t xml:space="preserve"> and Social Security Number(s)</w:t>
      </w:r>
      <w:r w:rsidR="006B1DA9" w:rsidRPr="00380236">
        <w:rPr>
          <w:sz w:val="20"/>
          <w:szCs w:val="20"/>
        </w:rPr>
        <w:t xml:space="preserve"> or Federal tax ID #</w:t>
      </w:r>
      <w:r w:rsidRPr="00380236">
        <w:rPr>
          <w:sz w:val="20"/>
          <w:szCs w:val="20"/>
        </w:rPr>
        <w:t xml:space="preserve">: </w:t>
      </w:r>
    </w:p>
    <w:p w:rsidR="006B1DA9" w:rsidRPr="00380236" w:rsidRDefault="006B1DA9" w:rsidP="006B1DA9">
      <w:pPr>
        <w:ind w:left="1080"/>
        <w:rPr>
          <w:sz w:val="20"/>
          <w:szCs w:val="20"/>
        </w:rPr>
      </w:pPr>
    </w:p>
    <w:p w:rsidR="00A004B5" w:rsidRPr="00380236" w:rsidRDefault="00A004B5" w:rsidP="00A004B5">
      <w:pPr>
        <w:pStyle w:val="ListParagraph"/>
        <w:ind w:left="1080"/>
        <w:rPr>
          <w:sz w:val="20"/>
          <w:szCs w:val="20"/>
        </w:rPr>
      </w:pPr>
      <w:r w:rsidRPr="00380236">
        <w:rPr>
          <w:sz w:val="20"/>
          <w:szCs w:val="20"/>
        </w:rPr>
        <w:t>Name</w:t>
      </w:r>
      <w:r w:rsidR="00380236" w:rsidRPr="00380236">
        <w:rPr>
          <w:sz w:val="20"/>
          <w:szCs w:val="20"/>
        </w:rPr>
        <w:t>/Title</w:t>
      </w:r>
      <w:r w:rsidRPr="00380236">
        <w:rPr>
          <w:sz w:val="20"/>
          <w:szCs w:val="20"/>
        </w:rPr>
        <w:t>/SSN</w:t>
      </w:r>
      <w:r w:rsidR="006B1DA9" w:rsidRPr="00380236">
        <w:rPr>
          <w:sz w:val="20"/>
          <w:szCs w:val="20"/>
        </w:rPr>
        <w:t xml:space="preserve"> or tax ID#</w:t>
      </w:r>
      <w:r w:rsidRPr="00380236">
        <w:rPr>
          <w:sz w:val="20"/>
          <w:szCs w:val="20"/>
        </w:rPr>
        <w:t>: ___________________________________________________</w:t>
      </w:r>
      <w:r w:rsidRPr="00380236">
        <w:rPr>
          <w:sz w:val="20"/>
          <w:szCs w:val="20"/>
        </w:rPr>
        <w:tab/>
      </w:r>
    </w:p>
    <w:p w:rsidR="00A004B5" w:rsidRPr="00380236" w:rsidRDefault="00A004B5" w:rsidP="00A004B5">
      <w:pPr>
        <w:pStyle w:val="ListParagraph"/>
        <w:ind w:left="1080"/>
        <w:rPr>
          <w:sz w:val="20"/>
          <w:szCs w:val="20"/>
        </w:rPr>
      </w:pPr>
      <w:r w:rsidRPr="00380236">
        <w:rPr>
          <w:sz w:val="20"/>
          <w:szCs w:val="20"/>
        </w:rPr>
        <w:t>Name/</w:t>
      </w:r>
      <w:r w:rsidR="00380236" w:rsidRPr="00380236">
        <w:rPr>
          <w:sz w:val="20"/>
          <w:szCs w:val="20"/>
        </w:rPr>
        <w:t>Title/</w:t>
      </w:r>
      <w:r w:rsidRPr="00380236">
        <w:rPr>
          <w:sz w:val="20"/>
          <w:szCs w:val="20"/>
        </w:rPr>
        <w:t>SSN</w:t>
      </w:r>
      <w:r w:rsidR="006B1DA9" w:rsidRPr="00380236">
        <w:rPr>
          <w:sz w:val="20"/>
          <w:szCs w:val="20"/>
        </w:rPr>
        <w:t xml:space="preserve"> or tax ID#</w:t>
      </w:r>
      <w:r w:rsidRPr="00380236">
        <w:rPr>
          <w:sz w:val="20"/>
          <w:szCs w:val="20"/>
        </w:rPr>
        <w:t>:____________________________________________________</w:t>
      </w:r>
    </w:p>
    <w:p w:rsidR="00A004B5" w:rsidRPr="00380236" w:rsidRDefault="00A004B5" w:rsidP="00A004B5">
      <w:pPr>
        <w:pStyle w:val="ListParagraph"/>
        <w:ind w:left="1080"/>
        <w:rPr>
          <w:sz w:val="20"/>
          <w:szCs w:val="20"/>
        </w:rPr>
      </w:pPr>
      <w:r w:rsidRPr="00380236">
        <w:rPr>
          <w:sz w:val="20"/>
          <w:szCs w:val="20"/>
        </w:rPr>
        <w:t>Name/</w:t>
      </w:r>
      <w:r w:rsidR="00380236" w:rsidRPr="00380236">
        <w:rPr>
          <w:sz w:val="20"/>
          <w:szCs w:val="20"/>
        </w:rPr>
        <w:t>Title/</w:t>
      </w:r>
      <w:r w:rsidRPr="00380236">
        <w:rPr>
          <w:sz w:val="20"/>
          <w:szCs w:val="20"/>
        </w:rPr>
        <w:t>SSN</w:t>
      </w:r>
      <w:r w:rsidR="006B1DA9" w:rsidRPr="00380236">
        <w:rPr>
          <w:sz w:val="20"/>
          <w:szCs w:val="20"/>
        </w:rPr>
        <w:t xml:space="preserve"> or tax ID#</w:t>
      </w:r>
      <w:r w:rsidRPr="00380236">
        <w:rPr>
          <w:sz w:val="20"/>
          <w:szCs w:val="20"/>
        </w:rPr>
        <w:t>: ___________________________________________________</w:t>
      </w:r>
      <w:r w:rsidRPr="00380236">
        <w:rPr>
          <w:sz w:val="20"/>
          <w:szCs w:val="20"/>
        </w:rPr>
        <w:tab/>
      </w:r>
    </w:p>
    <w:p w:rsidR="00A004B5" w:rsidRPr="00380236" w:rsidRDefault="00A004B5" w:rsidP="00A004B5">
      <w:pPr>
        <w:pStyle w:val="ListParagraph"/>
        <w:ind w:left="1080"/>
        <w:rPr>
          <w:sz w:val="20"/>
          <w:szCs w:val="20"/>
        </w:rPr>
      </w:pPr>
      <w:r w:rsidRPr="00380236">
        <w:rPr>
          <w:sz w:val="20"/>
          <w:szCs w:val="20"/>
        </w:rPr>
        <w:t>Name/</w:t>
      </w:r>
      <w:r w:rsidR="00380236" w:rsidRPr="00380236">
        <w:rPr>
          <w:sz w:val="20"/>
          <w:szCs w:val="20"/>
        </w:rPr>
        <w:t>Title/</w:t>
      </w:r>
      <w:r w:rsidRPr="00380236">
        <w:rPr>
          <w:sz w:val="20"/>
          <w:szCs w:val="20"/>
        </w:rPr>
        <w:t>SSN</w:t>
      </w:r>
      <w:r w:rsidR="006B1DA9" w:rsidRPr="00380236">
        <w:rPr>
          <w:sz w:val="20"/>
          <w:szCs w:val="20"/>
        </w:rPr>
        <w:t xml:space="preserve"> or tax ID#</w:t>
      </w:r>
      <w:r w:rsidRPr="00380236">
        <w:rPr>
          <w:sz w:val="20"/>
          <w:szCs w:val="20"/>
        </w:rPr>
        <w:t>: ___________________________________________________</w:t>
      </w:r>
    </w:p>
    <w:p w:rsidR="006B1DA9" w:rsidRPr="00380236" w:rsidRDefault="006B1DA9" w:rsidP="00A004B5">
      <w:pPr>
        <w:pStyle w:val="ListParagraph"/>
        <w:ind w:left="1080"/>
        <w:rPr>
          <w:sz w:val="20"/>
          <w:szCs w:val="20"/>
        </w:rPr>
      </w:pPr>
    </w:p>
    <w:p w:rsidR="00A004B5" w:rsidRPr="00380236" w:rsidRDefault="00A004B5" w:rsidP="00A004B5">
      <w:pPr>
        <w:numPr>
          <w:ilvl w:val="0"/>
          <w:numId w:val="2"/>
        </w:numPr>
        <w:rPr>
          <w:sz w:val="20"/>
          <w:szCs w:val="20"/>
        </w:rPr>
      </w:pPr>
      <w:r w:rsidRPr="00380236">
        <w:rPr>
          <w:sz w:val="20"/>
          <w:szCs w:val="20"/>
        </w:rPr>
        <w:t>Phone Numbers: ________________________________________________</w:t>
      </w:r>
      <w:r w:rsidR="004B099B">
        <w:rPr>
          <w:sz w:val="20"/>
          <w:szCs w:val="20"/>
        </w:rPr>
        <w:t>____________</w:t>
      </w:r>
    </w:p>
    <w:p w:rsidR="006B1DA9" w:rsidRPr="00380236" w:rsidRDefault="006B1DA9" w:rsidP="006B1DA9">
      <w:pPr>
        <w:ind w:left="1080"/>
        <w:rPr>
          <w:sz w:val="20"/>
          <w:szCs w:val="20"/>
        </w:rPr>
      </w:pPr>
      <w:r w:rsidRPr="00380236">
        <w:rPr>
          <w:sz w:val="20"/>
          <w:szCs w:val="20"/>
        </w:rPr>
        <w:t>______________________________________________________________</w:t>
      </w:r>
      <w:r w:rsidR="004B099B">
        <w:rPr>
          <w:sz w:val="20"/>
          <w:szCs w:val="20"/>
        </w:rPr>
        <w:t>____________</w:t>
      </w:r>
    </w:p>
    <w:p w:rsidR="006B1DA9" w:rsidRPr="00380236" w:rsidRDefault="006B1DA9" w:rsidP="006B1DA9">
      <w:pPr>
        <w:ind w:left="1080"/>
        <w:rPr>
          <w:sz w:val="20"/>
          <w:szCs w:val="20"/>
        </w:rPr>
      </w:pPr>
    </w:p>
    <w:p w:rsidR="00A004B5" w:rsidRPr="00380236" w:rsidRDefault="00A004B5" w:rsidP="00A004B5">
      <w:pPr>
        <w:numPr>
          <w:ilvl w:val="0"/>
          <w:numId w:val="2"/>
        </w:numPr>
        <w:rPr>
          <w:sz w:val="20"/>
          <w:szCs w:val="20"/>
        </w:rPr>
      </w:pPr>
      <w:r w:rsidRPr="00380236">
        <w:rPr>
          <w:sz w:val="20"/>
          <w:szCs w:val="20"/>
        </w:rPr>
        <w:t>Address</w:t>
      </w:r>
      <w:r w:rsidR="006B1DA9" w:rsidRPr="00380236">
        <w:rPr>
          <w:sz w:val="20"/>
          <w:szCs w:val="20"/>
        </w:rPr>
        <w:t>(es)</w:t>
      </w:r>
      <w:r w:rsidR="0096236E">
        <w:rPr>
          <w:sz w:val="20"/>
          <w:szCs w:val="20"/>
        </w:rPr>
        <w:t>(if other than the property address above)</w:t>
      </w:r>
      <w:r w:rsidRPr="00380236">
        <w:rPr>
          <w:sz w:val="20"/>
          <w:szCs w:val="20"/>
        </w:rPr>
        <w:t>: _____________________________________________</w:t>
      </w:r>
      <w:r w:rsidR="006B1DA9" w:rsidRPr="00380236">
        <w:rPr>
          <w:sz w:val="20"/>
          <w:szCs w:val="20"/>
        </w:rPr>
        <w:t>_________________</w:t>
      </w:r>
      <w:r w:rsidR="004B099B">
        <w:rPr>
          <w:sz w:val="20"/>
          <w:szCs w:val="20"/>
        </w:rPr>
        <w:t>____________</w:t>
      </w:r>
    </w:p>
    <w:p w:rsidR="00A004B5" w:rsidRPr="00380236" w:rsidRDefault="00A004B5" w:rsidP="00A004B5">
      <w:pPr>
        <w:ind w:left="1080"/>
        <w:rPr>
          <w:sz w:val="20"/>
          <w:szCs w:val="20"/>
        </w:rPr>
      </w:pPr>
      <w:r w:rsidRPr="00380236">
        <w:rPr>
          <w:sz w:val="20"/>
          <w:szCs w:val="20"/>
        </w:rPr>
        <w:t>______________________________________________________________</w:t>
      </w:r>
      <w:r w:rsidR="004B099B">
        <w:rPr>
          <w:sz w:val="20"/>
          <w:szCs w:val="20"/>
        </w:rPr>
        <w:t>____________</w:t>
      </w:r>
    </w:p>
    <w:p w:rsidR="006B1DA9" w:rsidRPr="00380236" w:rsidRDefault="006B1DA9" w:rsidP="00A004B5">
      <w:pPr>
        <w:ind w:left="1080"/>
        <w:rPr>
          <w:sz w:val="20"/>
          <w:szCs w:val="20"/>
        </w:rPr>
      </w:pPr>
    </w:p>
    <w:p w:rsidR="00A004B5" w:rsidRPr="00380236" w:rsidRDefault="00A004B5" w:rsidP="00A004B5">
      <w:pPr>
        <w:numPr>
          <w:ilvl w:val="0"/>
          <w:numId w:val="2"/>
        </w:numPr>
        <w:rPr>
          <w:sz w:val="20"/>
          <w:szCs w:val="20"/>
        </w:rPr>
      </w:pPr>
      <w:r w:rsidRPr="00380236">
        <w:rPr>
          <w:sz w:val="20"/>
          <w:szCs w:val="20"/>
        </w:rPr>
        <w:t>Email Address</w:t>
      </w:r>
      <w:r w:rsidR="006B1DA9" w:rsidRPr="00380236">
        <w:rPr>
          <w:sz w:val="20"/>
          <w:szCs w:val="20"/>
        </w:rPr>
        <w:t>(es)</w:t>
      </w:r>
      <w:r w:rsidRPr="00380236">
        <w:rPr>
          <w:sz w:val="20"/>
          <w:szCs w:val="20"/>
        </w:rPr>
        <w:t>: _________________________________________________</w:t>
      </w:r>
      <w:r w:rsidR="006B1DA9" w:rsidRPr="00380236">
        <w:rPr>
          <w:sz w:val="20"/>
          <w:szCs w:val="20"/>
        </w:rPr>
        <w:t>_____________</w:t>
      </w:r>
      <w:r w:rsidR="004B099B">
        <w:rPr>
          <w:sz w:val="20"/>
          <w:szCs w:val="20"/>
        </w:rPr>
        <w:t>____________</w:t>
      </w:r>
    </w:p>
    <w:p w:rsidR="00A95496" w:rsidRDefault="006B1DA9" w:rsidP="004922A3">
      <w:pPr>
        <w:ind w:left="1080"/>
        <w:rPr>
          <w:sz w:val="20"/>
          <w:szCs w:val="20"/>
        </w:rPr>
      </w:pPr>
      <w:r w:rsidRPr="00380236">
        <w:rPr>
          <w:sz w:val="20"/>
          <w:szCs w:val="20"/>
        </w:rPr>
        <w:t>______________________________________________________________</w:t>
      </w:r>
      <w:r w:rsidR="004B099B">
        <w:rPr>
          <w:sz w:val="20"/>
          <w:szCs w:val="20"/>
        </w:rPr>
        <w:t>____________</w:t>
      </w:r>
    </w:p>
    <w:p w:rsidR="002B4F2F" w:rsidRDefault="002B4F2F" w:rsidP="00380236">
      <w:pPr>
        <w:rPr>
          <w:b/>
          <w:sz w:val="20"/>
          <w:szCs w:val="20"/>
        </w:rPr>
      </w:pPr>
    </w:p>
    <w:p w:rsidR="00380236" w:rsidRDefault="00A95496" w:rsidP="00380236">
      <w:pPr>
        <w:rPr>
          <w:b/>
          <w:sz w:val="20"/>
          <w:szCs w:val="20"/>
        </w:rPr>
      </w:pPr>
      <w:r>
        <w:rPr>
          <w:b/>
          <w:sz w:val="20"/>
          <w:szCs w:val="20"/>
        </w:rPr>
        <w:t>PLEASE BE ADVISED THAT EACH BUYER MUST BRING AN UNEXPIRED GOVERNMENT-ISSUED PHOTO ID (i.e. driver’ license, passport, military ID or concealed carry firearms permit).</w:t>
      </w:r>
    </w:p>
    <w:p w:rsidR="00A95496" w:rsidRDefault="00A95496" w:rsidP="00380236">
      <w:pPr>
        <w:rPr>
          <w:sz w:val="20"/>
          <w:szCs w:val="20"/>
        </w:rPr>
      </w:pPr>
    </w:p>
    <w:p w:rsidR="00380236" w:rsidRDefault="00380236" w:rsidP="00380236">
      <w:pPr>
        <w:rPr>
          <w:sz w:val="20"/>
          <w:szCs w:val="20"/>
        </w:rPr>
      </w:pPr>
      <w:r>
        <w:rPr>
          <w:sz w:val="20"/>
          <w:szCs w:val="20"/>
        </w:rPr>
        <w:t xml:space="preserve">3. </w:t>
      </w:r>
      <w:r w:rsidR="00A95496">
        <w:rPr>
          <w:sz w:val="20"/>
          <w:szCs w:val="20"/>
        </w:rPr>
        <w:t>Is this a cash closing</w:t>
      </w:r>
      <w:r w:rsidR="00A339FE">
        <w:rPr>
          <w:sz w:val="20"/>
          <w:szCs w:val="20"/>
        </w:rPr>
        <w:t xml:space="preserve"> </w:t>
      </w:r>
      <w:r w:rsidR="00A339FE" w:rsidRPr="00A339FE">
        <w:rPr>
          <w:b/>
          <w:i/>
          <w:sz w:val="20"/>
          <w:szCs w:val="20"/>
        </w:rPr>
        <w:t>(IF YES, YOU MUST PROVIDE US A COPY OF THE HOMEOWNER’S</w:t>
      </w:r>
      <w:r w:rsidR="00A339FE">
        <w:rPr>
          <w:sz w:val="20"/>
          <w:szCs w:val="20"/>
        </w:rPr>
        <w:t xml:space="preserve"> </w:t>
      </w:r>
      <w:r w:rsidR="00A339FE" w:rsidRPr="00A339FE">
        <w:rPr>
          <w:b/>
          <w:i/>
          <w:sz w:val="20"/>
          <w:szCs w:val="20"/>
        </w:rPr>
        <w:t>INSURANCE PRIOR TO CLOSING)</w:t>
      </w:r>
      <w:r w:rsidR="00FE2392">
        <w:rPr>
          <w:sz w:val="20"/>
          <w:szCs w:val="20"/>
        </w:rPr>
        <w:tab/>
      </w:r>
      <w:r w:rsidR="00A95496">
        <w:rPr>
          <w:sz w:val="20"/>
          <w:szCs w:val="20"/>
        </w:rPr>
        <w:tab/>
      </w:r>
      <w:r w:rsidR="00FE2392">
        <w:rPr>
          <w:sz w:val="20"/>
          <w:szCs w:val="20"/>
        </w:rPr>
        <w:tab/>
        <w:t xml:space="preserve"> </w:t>
      </w:r>
      <w:r>
        <w:rPr>
          <w:sz w:val="20"/>
          <w:szCs w:val="20"/>
        </w:rPr>
        <w:t xml:space="preserve">   </w:t>
      </w:r>
      <w:sdt>
        <w:sdtPr>
          <w:rPr>
            <w:sz w:val="20"/>
            <w:szCs w:val="20"/>
          </w:rPr>
          <w:id w:val="-120394519"/>
          <w14:checkbox>
            <w14:checked w14:val="0"/>
            <w14:checkedState w14:val="2612" w14:font="MS Gothic"/>
            <w14:uncheckedState w14:val="2610" w14:font="MS Gothic"/>
          </w14:checkbox>
        </w:sdtPr>
        <w:sdtEndPr/>
        <w:sdtContent>
          <w:r w:rsidR="00FE2392">
            <w:rPr>
              <w:rFonts w:ascii="MS Gothic" w:eastAsia="MS Gothic" w:hAnsi="MS Gothic" w:hint="eastAsia"/>
              <w:sz w:val="20"/>
              <w:szCs w:val="20"/>
            </w:rPr>
            <w:t>☐</w:t>
          </w:r>
        </w:sdtContent>
      </w:sdt>
      <w:r w:rsidR="00FE2392">
        <w:rPr>
          <w:sz w:val="20"/>
          <w:szCs w:val="20"/>
        </w:rPr>
        <w:t xml:space="preserve">  Yes  </w:t>
      </w:r>
      <w:sdt>
        <w:sdtPr>
          <w:rPr>
            <w:sz w:val="20"/>
            <w:szCs w:val="20"/>
          </w:rPr>
          <w:id w:val="-1706324590"/>
          <w14:checkbox>
            <w14:checked w14:val="0"/>
            <w14:checkedState w14:val="2612" w14:font="MS Gothic"/>
            <w14:uncheckedState w14:val="2610" w14:font="MS Gothic"/>
          </w14:checkbox>
        </w:sdtPr>
        <w:sdtEndPr/>
        <w:sdtContent>
          <w:r w:rsidR="00FE2392">
            <w:rPr>
              <w:rFonts w:ascii="MS Gothic" w:eastAsia="MS Gothic" w:hAnsi="MS Gothic" w:hint="eastAsia"/>
              <w:sz w:val="20"/>
              <w:szCs w:val="20"/>
            </w:rPr>
            <w:t>☐</w:t>
          </w:r>
        </w:sdtContent>
      </w:sdt>
      <w:r w:rsidR="00FE2392">
        <w:rPr>
          <w:sz w:val="20"/>
          <w:szCs w:val="20"/>
        </w:rPr>
        <w:t xml:space="preserve">  No</w:t>
      </w:r>
    </w:p>
    <w:p w:rsidR="00FE2392" w:rsidRDefault="00A95496" w:rsidP="00380236">
      <w:pPr>
        <w:rPr>
          <w:sz w:val="20"/>
          <w:szCs w:val="20"/>
        </w:rPr>
      </w:pPr>
      <w:r>
        <w:rPr>
          <w:sz w:val="20"/>
          <w:szCs w:val="20"/>
        </w:rPr>
        <w:tab/>
        <w:t>If no, please provide the following lender information:</w:t>
      </w:r>
      <w:r>
        <w:rPr>
          <w:sz w:val="20"/>
          <w:szCs w:val="20"/>
        </w:rPr>
        <w:br/>
      </w:r>
      <w:r>
        <w:rPr>
          <w:sz w:val="20"/>
          <w:szCs w:val="20"/>
        </w:rPr>
        <w:tab/>
        <w:t>Lender: ____________________________________</w:t>
      </w:r>
    </w:p>
    <w:p w:rsidR="00A95496" w:rsidRDefault="00A95496" w:rsidP="00380236">
      <w:pPr>
        <w:rPr>
          <w:sz w:val="20"/>
          <w:szCs w:val="20"/>
        </w:rPr>
      </w:pPr>
      <w:r>
        <w:rPr>
          <w:sz w:val="20"/>
          <w:szCs w:val="20"/>
        </w:rPr>
        <w:tab/>
        <w:t>Loan Officer: _______________________________</w:t>
      </w:r>
    </w:p>
    <w:p w:rsidR="00A95496" w:rsidRDefault="00A95496" w:rsidP="00380236">
      <w:pPr>
        <w:rPr>
          <w:sz w:val="20"/>
          <w:szCs w:val="20"/>
        </w:rPr>
      </w:pPr>
      <w:r>
        <w:rPr>
          <w:sz w:val="20"/>
          <w:szCs w:val="20"/>
        </w:rPr>
        <w:tab/>
        <w:t>Phone #: ___________________________________</w:t>
      </w:r>
    </w:p>
    <w:p w:rsidR="00A95496" w:rsidRDefault="00A95496" w:rsidP="00380236">
      <w:pPr>
        <w:rPr>
          <w:sz w:val="20"/>
          <w:szCs w:val="20"/>
        </w:rPr>
      </w:pPr>
      <w:r>
        <w:rPr>
          <w:sz w:val="20"/>
          <w:szCs w:val="20"/>
        </w:rPr>
        <w:tab/>
        <w:t>Email address: ______________________________</w:t>
      </w:r>
    </w:p>
    <w:p w:rsidR="00A95496" w:rsidRDefault="00A95496" w:rsidP="00A95496">
      <w:pPr>
        <w:jc w:val="both"/>
        <w:rPr>
          <w:sz w:val="20"/>
          <w:szCs w:val="20"/>
          <w:shd w:val="clear" w:color="auto" w:fill="FFFFFF"/>
        </w:rPr>
      </w:pPr>
    </w:p>
    <w:p w:rsidR="00E84459" w:rsidRDefault="004922A3" w:rsidP="00C852E0">
      <w:pPr>
        <w:jc w:val="both"/>
        <w:rPr>
          <w:sz w:val="20"/>
          <w:szCs w:val="20"/>
          <w:shd w:val="clear" w:color="auto" w:fill="FFFFFF"/>
        </w:rPr>
      </w:pPr>
      <w:r>
        <w:rPr>
          <w:b/>
          <w:sz w:val="20"/>
          <w:szCs w:val="20"/>
          <w:shd w:val="clear" w:color="auto" w:fill="FFFFFF"/>
        </w:rPr>
        <w:t xml:space="preserve">INSTRUCTIONS REGARDING </w:t>
      </w:r>
      <w:r w:rsidR="00A95496">
        <w:rPr>
          <w:b/>
          <w:sz w:val="20"/>
          <w:szCs w:val="20"/>
          <w:shd w:val="clear" w:color="auto" w:fill="FFFFFF"/>
        </w:rPr>
        <w:t xml:space="preserve">CLOSING FUNDS: </w:t>
      </w:r>
      <w:r w:rsidR="00A95496" w:rsidRPr="00A95496">
        <w:rPr>
          <w:sz w:val="20"/>
          <w:szCs w:val="20"/>
          <w:shd w:val="clear" w:color="auto" w:fill="FFFFFF"/>
        </w:rPr>
        <w:t>All funds to be received by the closing attorney in excess of $5,000.00 must be in the form of a wire</w:t>
      </w:r>
      <w:r w:rsidR="00A95496">
        <w:rPr>
          <w:sz w:val="20"/>
          <w:szCs w:val="20"/>
          <w:shd w:val="clear" w:color="auto" w:fill="FFFFFF"/>
        </w:rPr>
        <w:t xml:space="preserve"> </w:t>
      </w:r>
      <w:r w:rsidR="00A95496" w:rsidRPr="004922A3">
        <w:rPr>
          <w:b/>
          <w:sz w:val="20"/>
          <w:szCs w:val="20"/>
          <w:shd w:val="clear" w:color="auto" w:fill="FFFFFF"/>
        </w:rPr>
        <w:t>(SEE ATTACHED WIRING INSTRUCTIONS)</w:t>
      </w:r>
      <w:r w:rsidR="00A95496" w:rsidRPr="00A95496">
        <w:rPr>
          <w:sz w:val="20"/>
          <w:szCs w:val="20"/>
          <w:shd w:val="clear" w:color="auto" w:fill="FFFFFF"/>
        </w:rPr>
        <w:t xml:space="preserve">. For amounts in between $1,000.00 and $5,000.00, a certified check issued by a local bank will be accepted. </w:t>
      </w:r>
      <w:r w:rsidRPr="00A95496">
        <w:rPr>
          <w:sz w:val="20"/>
          <w:szCs w:val="20"/>
          <w:shd w:val="clear" w:color="auto" w:fill="FFFFFF"/>
        </w:rPr>
        <w:t>Certified checks, if applicable, should be payable either to "Smith, Tumlin, McCurley &amp; Patrick, P.C.", or to your own name and then endorsed to us at closing.</w:t>
      </w:r>
      <w:r>
        <w:rPr>
          <w:sz w:val="20"/>
          <w:szCs w:val="20"/>
          <w:shd w:val="clear" w:color="auto" w:fill="FFFFFF"/>
        </w:rPr>
        <w:t xml:space="preserve">  </w:t>
      </w:r>
      <w:r w:rsidR="00A95496" w:rsidRPr="00A95496">
        <w:rPr>
          <w:sz w:val="20"/>
          <w:szCs w:val="20"/>
          <w:shd w:val="clear" w:color="auto" w:fill="FFFFFF"/>
        </w:rPr>
        <w:t>Personal checks will be accepted for less than $1,000.00</w:t>
      </w:r>
      <w:r w:rsidR="00A95496">
        <w:rPr>
          <w:sz w:val="20"/>
          <w:szCs w:val="20"/>
          <w:shd w:val="clear" w:color="auto" w:fill="FFFFFF"/>
        </w:rPr>
        <w:t xml:space="preserve"> </w:t>
      </w:r>
      <w:r w:rsidR="00A95496" w:rsidRPr="00A95496">
        <w:rPr>
          <w:sz w:val="20"/>
          <w:szCs w:val="20"/>
          <w:shd w:val="clear" w:color="auto" w:fill="FFFFFF"/>
        </w:rPr>
        <w:t xml:space="preserve">at the discretion of the closing attorney. If you have any questions regarding these requirements, please contact </w:t>
      </w:r>
      <w:r>
        <w:rPr>
          <w:sz w:val="20"/>
          <w:szCs w:val="20"/>
          <w:shd w:val="clear" w:color="auto" w:fill="FFFFFF"/>
        </w:rPr>
        <w:t>our office</w:t>
      </w:r>
      <w:r w:rsidR="00A95496" w:rsidRPr="00A95496">
        <w:rPr>
          <w:sz w:val="20"/>
          <w:szCs w:val="20"/>
          <w:shd w:val="clear" w:color="auto" w:fill="FFFFFF"/>
        </w:rPr>
        <w:t xml:space="preserve"> so as to avoid any delay in the disbursement of your closing. If you are arranging</w:t>
      </w:r>
      <w:r>
        <w:rPr>
          <w:sz w:val="20"/>
          <w:szCs w:val="20"/>
          <w:shd w:val="clear" w:color="auto" w:fill="FFFFFF"/>
        </w:rPr>
        <w:t xml:space="preserve"> </w:t>
      </w:r>
      <w:r w:rsidR="00A95496" w:rsidRPr="00A95496">
        <w:rPr>
          <w:sz w:val="20"/>
          <w:szCs w:val="20"/>
          <w:shd w:val="clear" w:color="auto" w:fill="FFFFFF"/>
        </w:rPr>
        <w:t xml:space="preserve">funds in advance of </w:t>
      </w:r>
      <w:r>
        <w:rPr>
          <w:sz w:val="20"/>
          <w:szCs w:val="20"/>
          <w:shd w:val="clear" w:color="auto" w:fill="FFFFFF"/>
        </w:rPr>
        <w:t>the</w:t>
      </w:r>
      <w:r w:rsidR="00A95496" w:rsidRPr="00A95496">
        <w:rPr>
          <w:sz w:val="20"/>
          <w:szCs w:val="20"/>
          <w:shd w:val="clear" w:color="auto" w:fill="FFFFFF"/>
        </w:rPr>
        <w:t xml:space="preserve"> preparation of the</w:t>
      </w:r>
      <w:r>
        <w:rPr>
          <w:sz w:val="20"/>
          <w:szCs w:val="20"/>
          <w:shd w:val="clear" w:color="auto" w:fill="FFFFFF"/>
        </w:rPr>
        <w:t xml:space="preserve"> final Closing Disclosure or </w:t>
      </w:r>
      <w:r w:rsidR="00A95496" w:rsidRPr="00A95496">
        <w:rPr>
          <w:sz w:val="20"/>
          <w:szCs w:val="20"/>
          <w:shd w:val="clear" w:color="auto" w:fill="FFFFFF"/>
        </w:rPr>
        <w:t xml:space="preserve">Settlement Statement, we recommend discussing the estimated amount due at closing with your Lender. </w:t>
      </w:r>
    </w:p>
    <w:p w:rsidR="00E84459" w:rsidRDefault="00E84459" w:rsidP="00E84459">
      <w:pPr>
        <w:pStyle w:val="Default"/>
        <w:jc w:val="center"/>
        <w:rPr>
          <w:b/>
          <w:bCs/>
          <w:sz w:val="36"/>
          <w:szCs w:val="36"/>
        </w:rPr>
      </w:pPr>
    </w:p>
    <w:p w:rsidR="00E84459" w:rsidRPr="004922A3" w:rsidRDefault="00E84459" w:rsidP="00E84459">
      <w:pPr>
        <w:pStyle w:val="Default"/>
        <w:jc w:val="center"/>
        <w:rPr>
          <w:sz w:val="20"/>
          <w:szCs w:val="20"/>
          <w:shd w:val="clear" w:color="auto" w:fill="FFFFFF"/>
        </w:rPr>
      </w:pPr>
      <w:r w:rsidRPr="004922A3">
        <w:rPr>
          <w:b/>
          <w:bCs/>
          <w:sz w:val="36"/>
          <w:szCs w:val="36"/>
        </w:rPr>
        <w:t xml:space="preserve">SMITH, TUMLIN, </w:t>
      </w:r>
      <w:proofErr w:type="spellStart"/>
      <w:r w:rsidRPr="004922A3">
        <w:rPr>
          <w:b/>
          <w:bCs/>
          <w:sz w:val="36"/>
          <w:szCs w:val="36"/>
        </w:rPr>
        <w:t>McCURLEY</w:t>
      </w:r>
      <w:proofErr w:type="spellEnd"/>
      <w:r w:rsidRPr="004922A3">
        <w:rPr>
          <w:b/>
          <w:bCs/>
          <w:sz w:val="36"/>
          <w:szCs w:val="36"/>
        </w:rPr>
        <w:t xml:space="preserve"> &amp; PATRICK, P.C.</w:t>
      </w:r>
    </w:p>
    <w:p w:rsidR="00E84459" w:rsidRPr="004922A3" w:rsidRDefault="00E84459" w:rsidP="00E84459">
      <w:pPr>
        <w:autoSpaceDE w:val="0"/>
        <w:autoSpaceDN w:val="0"/>
        <w:adjustRightInd w:val="0"/>
        <w:jc w:val="center"/>
        <w:rPr>
          <w:rFonts w:eastAsia="Calibri"/>
          <w:color w:val="000000"/>
          <w:sz w:val="18"/>
          <w:szCs w:val="18"/>
        </w:rPr>
      </w:pPr>
    </w:p>
    <w:p w:rsidR="00E84459" w:rsidRPr="004922A3" w:rsidRDefault="00E84459" w:rsidP="00E84459">
      <w:pPr>
        <w:autoSpaceDE w:val="0"/>
        <w:autoSpaceDN w:val="0"/>
        <w:adjustRightInd w:val="0"/>
        <w:jc w:val="center"/>
        <w:rPr>
          <w:rFonts w:eastAsia="Calibri"/>
          <w:color w:val="000000"/>
          <w:sz w:val="20"/>
          <w:szCs w:val="20"/>
        </w:rPr>
      </w:pPr>
      <w:r w:rsidRPr="004922A3">
        <w:rPr>
          <w:rFonts w:eastAsia="Calibri"/>
          <w:color w:val="000000"/>
          <w:sz w:val="20"/>
          <w:szCs w:val="20"/>
        </w:rPr>
        <w:t>ATTORNEYS AT LAW</w:t>
      </w:r>
    </w:p>
    <w:p w:rsidR="00E84459" w:rsidRPr="004922A3" w:rsidRDefault="00E84459" w:rsidP="00E84459">
      <w:pPr>
        <w:autoSpaceDE w:val="0"/>
        <w:autoSpaceDN w:val="0"/>
        <w:adjustRightInd w:val="0"/>
        <w:jc w:val="center"/>
        <w:rPr>
          <w:rFonts w:eastAsia="Calibri"/>
          <w:color w:val="000000"/>
          <w:sz w:val="20"/>
          <w:szCs w:val="20"/>
        </w:rPr>
      </w:pPr>
    </w:p>
    <w:p w:rsidR="00E84459" w:rsidRPr="004922A3" w:rsidRDefault="00E84459" w:rsidP="00E84459">
      <w:pPr>
        <w:autoSpaceDE w:val="0"/>
        <w:autoSpaceDN w:val="0"/>
        <w:adjustRightInd w:val="0"/>
        <w:jc w:val="center"/>
        <w:rPr>
          <w:rFonts w:eastAsia="Calibri"/>
          <w:color w:val="000000"/>
          <w:sz w:val="20"/>
          <w:szCs w:val="20"/>
        </w:rPr>
      </w:pPr>
      <w:r w:rsidRPr="004922A3">
        <w:rPr>
          <w:rFonts w:eastAsia="Calibri"/>
          <w:color w:val="000000"/>
          <w:sz w:val="20"/>
          <w:szCs w:val="20"/>
        </w:rPr>
        <w:t>94 Church Street</w:t>
      </w:r>
    </w:p>
    <w:p w:rsidR="00E84459" w:rsidRPr="004922A3" w:rsidRDefault="00E84459" w:rsidP="00E84459">
      <w:pPr>
        <w:autoSpaceDE w:val="0"/>
        <w:autoSpaceDN w:val="0"/>
        <w:adjustRightInd w:val="0"/>
        <w:jc w:val="center"/>
        <w:rPr>
          <w:rFonts w:eastAsia="Calibri"/>
          <w:color w:val="000000"/>
          <w:sz w:val="20"/>
          <w:szCs w:val="20"/>
        </w:rPr>
      </w:pPr>
      <w:r w:rsidRPr="004922A3">
        <w:rPr>
          <w:rFonts w:eastAsia="Calibri"/>
          <w:color w:val="000000"/>
          <w:sz w:val="20"/>
          <w:szCs w:val="20"/>
        </w:rPr>
        <w:t>Marietta, Georgia 30060</w:t>
      </w:r>
    </w:p>
    <w:p w:rsidR="00E84459" w:rsidRPr="004922A3" w:rsidRDefault="00E84459" w:rsidP="00E84459">
      <w:pPr>
        <w:autoSpaceDE w:val="0"/>
        <w:autoSpaceDN w:val="0"/>
        <w:adjustRightInd w:val="0"/>
        <w:jc w:val="center"/>
        <w:rPr>
          <w:rFonts w:eastAsia="Calibri"/>
          <w:color w:val="000000"/>
          <w:sz w:val="20"/>
          <w:szCs w:val="20"/>
        </w:rPr>
      </w:pPr>
      <w:r w:rsidRPr="004922A3">
        <w:rPr>
          <w:rFonts w:eastAsia="Calibri"/>
          <w:color w:val="000000"/>
          <w:sz w:val="20"/>
          <w:szCs w:val="20"/>
        </w:rPr>
        <w:t>Phone: 770-429-8200</w:t>
      </w:r>
    </w:p>
    <w:p w:rsidR="00E84459" w:rsidRPr="004922A3" w:rsidRDefault="00E84459" w:rsidP="00E84459">
      <w:pPr>
        <w:autoSpaceDE w:val="0"/>
        <w:autoSpaceDN w:val="0"/>
        <w:adjustRightInd w:val="0"/>
        <w:jc w:val="center"/>
        <w:rPr>
          <w:rFonts w:eastAsia="Calibri"/>
          <w:color w:val="000000"/>
          <w:sz w:val="20"/>
          <w:szCs w:val="20"/>
        </w:rPr>
      </w:pPr>
      <w:r w:rsidRPr="004922A3">
        <w:rPr>
          <w:rFonts w:eastAsia="Calibri"/>
          <w:color w:val="000000"/>
          <w:sz w:val="20"/>
          <w:szCs w:val="20"/>
        </w:rPr>
        <w:t>Fax: 770-429-7888</w:t>
      </w:r>
    </w:p>
    <w:p w:rsidR="00E84459" w:rsidRPr="004922A3" w:rsidRDefault="00E84459" w:rsidP="00E84459">
      <w:pPr>
        <w:autoSpaceDE w:val="0"/>
        <w:autoSpaceDN w:val="0"/>
        <w:adjustRightInd w:val="0"/>
        <w:jc w:val="center"/>
        <w:rPr>
          <w:rFonts w:eastAsia="Calibri"/>
          <w:color w:val="000000"/>
          <w:sz w:val="20"/>
          <w:szCs w:val="20"/>
        </w:rPr>
      </w:pPr>
    </w:p>
    <w:p w:rsidR="00E84459" w:rsidRPr="004922A3" w:rsidRDefault="00E84459" w:rsidP="00E84459">
      <w:pPr>
        <w:autoSpaceDE w:val="0"/>
        <w:autoSpaceDN w:val="0"/>
        <w:adjustRightInd w:val="0"/>
        <w:rPr>
          <w:rFonts w:eastAsia="Calibri"/>
          <w:color w:val="000000"/>
          <w:sz w:val="20"/>
          <w:szCs w:val="20"/>
        </w:rPr>
      </w:pPr>
      <w:r w:rsidRPr="004922A3">
        <w:rPr>
          <w:rFonts w:eastAsia="Calibri"/>
          <w:color w:val="000000"/>
          <w:sz w:val="20"/>
          <w:szCs w:val="20"/>
        </w:rPr>
        <w:t xml:space="preserve">HANSELL L. SMITH </w:t>
      </w:r>
      <w:r w:rsidRPr="004922A3">
        <w:rPr>
          <w:rFonts w:eastAsia="Calibri"/>
          <w:color w:val="000000"/>
          <w:sz w:val="20"/>
          <w:szCs w:val="20"/>
        </w:rPr>
        <w:tab/>
      </w:r>
      <w:r w:rsidRPr="004922A3">
        <w:rPr>
          <w:rFonts w:eastAsia="Calibri"/>
          <w:color w:val="000000"/>
          <w:sz w:val="20"/>
          <w:szCs w:val="20"/>
        </w:rPr>
        <w:tab/>
      </w:r>
      <w:r w:rsidRPr="004922A3">
        <w:rPr>
          <w:rFonts w:eastAsia="Calibri"/>
          <w:color w:val="000000"/>
          <w:sz w:val="20"/>
          <w:szCs w:val="20"/>
        </w:rPr>
        <w:tab/>
      </w:r>
      <w:r w:rsidRPr="004922A3">
        <w:rPr>
          <w:rFonts w:eastAsia="Calibri"/>
          <w:color w:val="000000"/>
          <w:sz w:val="20"/>
          <w:szCs w:val="20"/>
        </w:rPr>
        <w:tab/>
      </w:r>
      <w:r w:rsidRPr="004922A3">
        <w:rPr>
          <w:rFonts w:eastAsia="Calibri"/>
          <w:color w:val="000000"/>
          <w:sz w:val="20"/>
          <w:szCs w:val="20"/>
        </w:rPr>
        <w:tab/>
      </w:r>
      <w:r w:rsidRPr="004922A3">
        <w:rPr>
          <w:rFonts w:eastAsia="Calibri"/>
          <w:color w:val="000000"/>
          <w:sz w:val="20"/>
          <w:szCs w:val="20"/>
        </w:rPr>
        <w:tab/>
      </w:r>
      <w:r w:rsidRPr="004922A3">
        <w:rPr>
          <w:rFonts w:eastAsia="Calibri"/>
          <w:color w:val="000000"/>
          <w:sz w:val="20"/>
          <w:szCs w:val="20"/>
        </w:rPr>
        <w:tab/>
        <w:t>POST OFFICE BOX 1186</w:t>
      </w:r>
    </w:p>
    <w:p w:rsidR="00E84459" w:rsidRPr="004922A3" w:rsidRDefault="00E84459" w:rsidP="00E84459">
      <w:pPr>
        <w:autoSpaceDE w:val="0"/>
        <w:autoSpaceDN w:val="0"/>
        <w:adjustRightInd w:val="0"/>
        <w:rPr>
          <w:rFonts w:eastAsia="Calibri"/>
          <w:color w:val="000000"/>
          <w:sz w:val="20"/>
          <w:szCs w:val="20"/>
        </w:rPr>
      </w:pPr>
      <w:r w:rsidRPr="004922A3">
        <w:rPr>
          <w:rFonts w:eastAsia="Calibri"/>
          <w:color w:val="000000"/>
          <w:sz w:val="20"/>
          <w:szCs w:val="20"/>
        </w:rPr>
        <w:t xml:space="preserve">R. STEVE TUMLIN, JR. </w:t>
      </w:r>
      <w:r w:rsidRPr="004922A3">
        <w:rPr>
          <w:rFonts w:eastAsia="Calibri"/>
          <w:color w:val="000000"/>
          <w:sz w:val="20"/>
          <w:szCs w:val="20"/>
        </w:rPr>
        <w:tab/>
      </w:r>
      <w:r w:rsidRPr="004922A3">
        <w:rPr>
          <w:rFonts w:eastAsia="Calibri"/>
          <w:color w:val="000000"/>
          <w:sz w:val="20"/>
          <w:szCs w:val="20"/>
        </w:rPr>
        <w:tab/>
      </w:r>
      <w:r w:rsidRPr="004922A3">
        <w:rPr>
          <w:rFonts w:eastAsia="Calibri"/>
          <w:color w:val="000000"/>
          <w:sz w:val="20"/>
          <w:szCs w:val="20"/>
        </w:rPr>
        <w:tab/>
      </w:r>
      <w:r w:rsidRPr="004922A3">
        <w:rPr>
          <w:rFonts w:eastAsia="Calibri"/>
          <w:color w:val="000000"/>
          <w:sz w:val="20"/>
          <w:szCs w:val="20"/>
        </w:rPr>
        <w:tab/>
      </w:r>
      <w:r w:rsidRPr="004922A3">
        <w:rPr>
          <w:rFonts w:eastAsia="Calibri"/>
          <w:color w:val="000000"/>
          <w:sz w:val="20"/>
          <w:szCs w:val="20"/>
        </w:rPr>
        <w:tab/>
      </w:r>
      <w:r w:rsidRPr="004922A3">
        <w:rPr>
          <w:rFonts w:eastAsia="Calibri"/>
          <w:color w:val="000000"/>
          <w:sz w:val="20"/>
          <w:szCs w:val="20"/>
        </w:rPr>
        <w:tab/>
      </w:r>
      <w:r w:rsidRPr="004922A3">
        <w:rPr>
          <w:rFonts w:eastAsia="Calibri"/>
          <w:color w:val="000000"/>
          <w:sz w:val="20"/>
          <w:szCs w:val="20"/>
        </w:rPr>
        <w:tab/>
        <w:t>MARIETTA, GA 30061</w:t>
      </w:r>
    </w:p>
    <w:p w:rsidR="00E84459" w:rsidRPr="004922A3" w:rsidRDefault="00E84459" w:rsidP="00E84459">
      <w:pPr>
        <w:autoSpaceDE w:val="0"/>
        <w:autoSpaceDN w:val="0"/>
        <w:adjustRightInd w:val="0"/>
        <w:rPr>
          <w:rFonts w:eastAsia="Calibri"/>
          <w:color w:val="000000"/>
          <w:sz w:val="20"/>
          <w:szCs w:val="20"/>
        </w:rPr>
      </w:pPr>
      <w:r w:rsidRPr="004922A3">
        <w:rPr>
          <w:rFonts w:eastAsia="Calibri"/>
          <w:color w:val="000000"/>
          <w:sz w:val="20"/>
          <w:szCs w:val="20"/>
        </w:rPr>
        <w:t xml:space="preserve">D. WAYNE </w:t>
      </w:r>
      <w:proofErr w:type="spellStart"/>
      <w:r w:rsidRPr="004922A3">
        <w:rPr>
          <w:rFonts w:eastAsia="Calibri"/>
          <w:color w:val="000000"/>
          <w:sz w:val="20"/>
          <w:szCs w:val="20"/>
        </w:rPr>
        <w:t>McCURLEY</w:t>
      </w:r>
      <w:proofErr w:type="spellEnd"/>
    </w:p>
    <w:p w:rsidR="00E84459" w:rsidRPr="004922A3" w:rsidRDefault="00E84459" w:rsidP="00E84459">
      <w:pPr>
        <w:autoSpaceDE w:val="0"/>
        <w:autoSpaceDN w:val="0"/>
        <w:adjustRightInd w:val="0"/>
        <w:rPr>
          <w:rFonts w:eastAsia="Calibri"/>
          <w:color w:val="000000"/>
          <w:sz w:val="20"/>
          <w:szCs w:val="20"/>
        </w:rPr>
      </w:pPr>
      <w:r w:rsidRPr="004922A3">
        <w:rPr>
          <w:rFonts w:eastAsia="Calibri"/>
          <w:color w:val="000000"/>
          <w:sz w:val="20"/>
          <w:szCs w:val="20"/>
        </w:rPr>
        <w:t xml:space="preserve">RYAN K. PATRICK </w:t>
      </w:r>
      <w:r w:rsidRPr="004922A3">
        <w:rPr>
          <w:rFonts w:eastAsia="Calibri"/>
          <w:color w:val="000000"/>
          <w:sz w:val="20"/>
          <w:szCs w:val="20"/>
        </w:rPr>
        <w:tab/>
      </w:r>
      <w:r w:rsidRPr="004922A3">
        <w:rPr>
          <w:rFonts w:eastAsia="Calibri"/>
          <w:color w:val="000000"/>
          <w:sz w:val="20"/>
          <w:szCs w:val="20"/>
        </w:rPr>
        <w:tab/>
      </w:r>
      <w:r w:rsidRPr="004922A3">
        <w:rPr>
          <w:rFonts w:eastAsia="Calibri"/>
          <w:color w:val="000000"/>
          <w:sz w:val="20"/>
          <w:szCs w:val="20"/>
        </w:rPr>
        <w:tab/>
      </w:r>
      <w:r w:rsidRPr="004922A3">
        <w:rPr>
          <w:rFonts w:eastAsia="Calibri"/>
          <w:color w:val="000000"/>
          <w:sz w:val="20"/>
          <w:szCs w:val="20"/>
        </w:rPr>
        <w:tab/>
      </w:r>
      <w:r w:rsidRPr="004922A3">
        <w:rPr>
          <w:rFonts w:eastAsia="Calibri"/>
          <w:color w:val="000000"/>
          <w:sz w:val="20"/>
          <w:szCs w:val="20"/>
        </w:rPr>
        <w:tab/>
      </w:r>
      <w:r w:rsidRPr="004922A3">
        <w:rPr>
          <w:rFonts w:eastAsia="Calibri"/>
          <w:color w:val="000000"/>
          <w:sz w:val="20"/>
          <w:szCs w:val="20"/>
        </w:rPr>
        <w:tab/>
      </w:r>
      <w:r w:rsidRPr="004922A3">
        <w:rPr>
          <w:rFonts w:eastAsia="Calibri"/>
          <w:color w:val="000000"/>
          <w:sz w:val="20"/>
          <w:szCs w:val="20"/>
        </w:rPr>
        <w:tab/>
        <w:t>Of Counsel:</w:t>
      </w:r>
    </w:p>
    <w:p w:rsidR="00E84459" w:rsidRPr="004922A3" w:rsidRDefault="00E84459" w:rsidP="00E84459">
      <w:pPr>
        <w:autoSpaceDE w:val="0"/>
        <w:autoSpaceDN w:val="0"/>
        <w:adjustRightInd w:val="0"/>
        <w:ind w:left="6480"/>
        <w:rPr>
          <w:rFonts w:eastAsia="Calibri"/>
          <w:color w:val="000000"/>
          <w:sz w:val="20"/>
          <w:szCs w:val="20"/>
        </w:rPr>
      </w:pPr>
      <w:r w:rsidRPr="004922A3">
        <w:rPr>
          <w:rFonts w:eastAsia="Calibri"/>
          <w:color w:val="000000"/>
          <w:sz w:val="20"/>
          <w:szCs w:val="20"/>
        </w:rPr>
        <w:t>DONALD D. SMITH</w:t>
      </w:r>
    </w:p>
    <w:p w:rsidR="00E84459" w:rsidRPr="004922A3" w:rsidRDefault="00E84459" w:rsidP="00E84459">
      <w:pPr>
        <w:autoSpaceDE w:val="0"/>
        <w:autoSpaceDN w:val="0"/>
        <w:adjustRightInd w:val="0"/>
        <w:rPr>
          <w:rFonts w:eastAsia="Calibri"/>
          <w:b/>
          <w:bCs/>
          <w:color w:val="000000"/>
          <w:sz w:val="28"/>
          <w:szCs w:val="28"/>
        </w:rPr>
      </w:pPr>
    </w:p>
    <w:p w:rsidR="00E84459" w:rsidRPr="004922A3" w:rsidRDefault="00E84459" w:rsidP="00E84459">
      <w:pPr>
        <w:autoSpaceDE w:val="0"/>
        <w:autoSpaceDN w:val="0"/>
        <w:adjustRightInd w:val="0"/>
        <w:jc w:val="center"/>
        <w:rPr>
          <w:rFonts w:eastAsia="Calibri"/>
          <w:color w:val="000000"/>
          <w:sz w:val="28"/>
          <w:szCs w:val="28"/>
          <w:u w:val="single"/>
        </w:rPr>
      </w:pPr>
      <w:r w:rsidRPr="004922A3">
        <w:rPr>
          <w:rFonts w:eastAsia="Calibri"/>
          <w:b/>
          <w:bCs/>
          <w:color w:val="000000"/>
          <w:sz w:val="28"/>
          <w:szCs w:val="28"/>
          <w:u w:val="single"/>
        </w:rPr>
        <w:t>WIRING INSTRUCTIONS:</w:t>
      </w:r>
    </w:p>
    <w:p w:rsidR="00E84459" w:rsidRPr="004922A3" w:rsidRDefault="00E84459" w:rsidP="00E84459">
      <w:pPr>
        <w:autoSpaceDE w:val="0"/>
        <w:autoSpaceDN w:val="0"/>
        <w:adjustRightInd w:val="0"/>
        <w:rPr>
          <w:rFonts w:eastAsia="Calibri"/>
          <w:b/>
          <w:bCs/>
          <w:color w:val="000000"/>
          <w:sz w:val="20"/>
          <w:szCs w:val="20"/>
        </w:rPr>
      </w:pPr>
    </w:p>
    <w:p w:rsidR="00E84459" w:rsidRPr="004922A3" w:rsidRDefault="00E84459" w:rsidP="00E84459">
      <w:pPr>
        <w:autoSpaceDE w:val="0"/>
        <w:autoSpaceDN w:val="0"/>
        <w:adjustRightInd w:val="0"/>
        <w:rPr>
          <w:rFonts w:eastAsia="Calibri"/>
          <w:b/>
          <w:bCs/>
          <w:color w:val="000000"/>
        </w:rPr>
      </w:pPr>
      <w:r w:rsidRPr="004922A3">
        <w:rPr>
          <w:rFonts w:eastAsia="Calibri"/>
          <w:b/>
          <w:bCs/>
          <w:color w:val="000000"/>
        </w:rPr>
        <w:t xml:space="preserve">Receiving Bank: </w:t>
      </w:r>
      <w:r w:rsidRPr="004922A3">
        <w:rPr>
          <w:rFonts w:eastAsia="Calibri"/>
          <w:b/>
          <w:bCs/>
          <w:color w:val="000000"/>
        </w:rPr>
        <w:tab/>
      </w:r>
      <w:bookmarkStart w:id="0" w:name="_GoBack"/>
      <w:bookmarkEnd w:id="0"/>
      <w:r w:rsidRPr="004922A3">
        <w:rPr>
          <w:rFonts w:eastAsia="Calibri"/>
          <w:b/>
          <w:bCs/>
          <w:color w:val="000000"/>
        </w:rPr>
        <w:t xml:space="preserve">Synovus Bank </w:t>
      </w:r>
    </w:p>
    <w:p w:rsidR="00E84459" w:rsidRPr="004922A3" w:rsidRDefault="00E84459" w:rsidP="00E84459">
      <w:pPr>
        <w:autoSpaceDE w:val="0"/>
        <w:autoSpaceDN w:val="0"/>
        <w:adjustRightInd w:val="0"/>
        <w:rPr>
          <w:rFonts w:eastAsia="Calibri"/>
          <w:color w:val="000000"/>
        </w:rPr>
      </w:pPr>
      <w:r w:rsidRPr="004922A3">
        <w:rPr>
          <w:rFonts w:eastAsia="Calibri"/>
          <w:b/>
          <w:bCs/>
          <w:color w:val="000000"/>
        </w:rPr>
        <w:tab/>
      </w:r>
      <w:r w:rsidRPr="004922A3">
        <w:rPr>
          <w:rFonts w:eastAsia="Calibri"/>
          <w:b/>
          <w:bCs/>
          <w:color w:val="000000"/>
        </w:rPr>
        <w:tab/>
      </w:r>
      <w:r w:rsidRPr="004922A3">
        <w:rPr>
          <w:rFonts w:eastAsia="Calibri"/>
          <w:b/>
          <w:bCs/>
          <w:color w:val="000000"/>
        </w:rPr>
        <w:tab/>
        <w:t xml:space="preserve">1148 Broadway </w:t>
      </w:r>
    </w:p>
    <w:p w:rsidR="00E84459" w:rsidRPr="004922A3" w:rsidRDefault="00E84459" w:rsidP="00E84459">
      <w:pPr>
        <w:autoSpaceDE w:val="0"/>
        <w:autoSpaceDN w:val="0"/>
        <w:adjustRightInd w:val="0"/>
        <w:ind w:left="1440" w:firstLine="720"/>
        <w:rPr>
          <w:rFonts w:eastAsia="Calibri"/>
          <w:b/>
          <w:bCs/>
          <w:color w:val="000000"/>
        </w:rPr>
      </w:pPr>
      <w:r w:rsidRPr="004922A3">
        <w:rPr>
          <w:rFonts w:eastAsia="Calibri"/>
          <w:b/>
          <w:bCs/>
          <w:color w:val="000000"/>
        </w:rPr>
        <w:t xml:space="preserve">Columbus, GA 31901-2429 </w:t>
      </w:r>
    </w:p>
    <w:p w:rsidR="00E84459" w:rsidRPr="004922A3" w:rsidRDefault="00E84459" w:rsidP="00E84459">
      <w:pPr>
        <w:autoSpaceDE w:val="0"/>
        <w:autoSpaceDN w:val="0"/>
        <w:adjustRightInd w:val="0"/>
        <w:ind w:left="1440" w:firstLine="720"/>
        <w:rPr>
          <w:rFonts w:eastAsia="Calibri"/>
          <w:color w:val="000000"/>
        </w:rPr>
      </w:pPr>
      <w:r w:rsidRPr="004922A3">
        <w:rPr>
          <w:rFonts w:eastAsia="Calibri"/>
          <w:b/>
          <w:bCs/>
          <w:color w:val="000000"/>
        </w:rPr>
        <w:t xml:space="preserve">706-649-2311 </w:t>
      </w:r>
    </w:p>
    <w:p w:rsidR="00E84459" w:rsidRPr="004922A3" w:rsidRDefault="00E84459" w:rsidP="00E84459">
      <w:pPr>
        <w:autoSpaceDE w:val="0"/>
        <w:autoSpaceDN w:val="0"/>
        <w:adjustRightInd w:val="0"/>
        <w:rPr>
          <w:rFonts w:eastAsia="Calibri"/>
          <w:color w:val="000000"/>
        </w:rPr>
      </w:pPr>
      <w:r w:rsidRPr="004922A3">
        <w:rPr>
          <w:rFonts w:eastAsia="Calibri"/>
          <w:b/>
          <w:bCs/>
          <w:color w:val="000000"/>
        </w:rPr>
        <w:t>ABA #:</w:t>
      </w:r>
      <w:r w:rsidRPr="004922A3">
        <w:rPr>
          <w:rFonts w:eastAsia="Calibri"/>
          <w:b/>
          <w:bCs/>
          <w:color w:val="000000"/>
        </w:rPr>
        <w:tab/>
      </w:r>
      <w:r w:rsidRPr="004922A3">
        <w:rPr>
          <w:rFonts w:eastAsia="Calibri"/>
          <w:b/>
          <w:bCs/>
          <w:color w:val="000000"/>
        </w:rPr>
        <w:tab/>
        <w:t xml:space="preserve"> </w:t>
      </w:r>
      <w:r>
        <w:rPr>
          <w:rFonts w:eastAsia="Calibri"/>
          <w:b/>
          <w:bCs/>
          <w:color w:val="000000"/>
        </w:rPr>
        <w:t>061100606</w:t>
      </w:r>
    </w:p>
    <w:p w:rsidR="00E84459" w:rsidRPr="004922A3" w:rsidRDefault="00E84459" w:rsidP="00E84459">
      <w:pPr>
        <w:autoSpaceDE w:val="0"/>
        <w:autoSpaceDN w:val="0"/>
        <w:adjustRightInd w:val="0"/>
        <w:rPr>
          <w:rFonts w:eastAsia="Calibri"/>
          <w:color w:val="000000"/>
        </w:rPr>
      </w:pPr>
      <w:r w:rsidRPr="004922A3">
        <w:rPr>
          <w:rFonts w:eastAsia="Calibri"/>
          <w:b/>
          <w:bCs/>
          <w:color w:val="000000"/>
        </w:rPr>
        <w:t xml:space="preserve">Account Name: </w:t>
      </w:r>
      <w:r w:rsidRPr="004922A3">
        <w:rPr>
          <w:rFonts w:eastAsia="Calibri"/>
          <w:b/>
          <w:bCs/>
          <w:color w:val="000000"/>
        </w:rPr>
        <w:tab/>
        <w:t xml:space="preserve">Smith Tumlin McCurley &amp; Patrick PC </w:t>
      </w:r>
    </w:p>
    <w:p w:rsidR="00E84459" w:rsidRPr="004922A3" w:rsidRDefault="00E84459" w:rsidP="00E84459">
      <w:pPr>
        <w:autoSpaceDE w:val="0"/>
        <w:autoSpaceDN w:val="0"/>
        <w:adjustRightInd w:val="0"/>
        <w:rPr>
          <w:rFonts w:eastAsia="Calibri"/>
          <w:b/>
          <w:bCs/>
          <w:color w:val="000000"/>
        </w:rPr>
      </w:pPr>
      <w:r w:rsidRPr="004922A3">
        <w:rPr>
          <w:rFonts w:eastAsia="Calibri"/>
          <w:b/>
          <w:bCs/>
          <w:color w:val="000000"/>
        </w:rPr>
        <w:t xml:space="preserve">Account #: </w:t>
      </w:r>
      <w:r w:rsidRPr="004922A3">
        <w:rPr>
          <w:rFonts w:eastAsia="Calibri"/>
          <w:b/>
          <w:bCs/>
          <w:color w:val="000000"/>
        </w:rPr>
        <w:tab/>
      </w:r>
      <w:r w:rsidRPr="004922A3">
        <w:rPr>
          <w:rFonts w:eastAsia="Calibri"/>
          <w:b/>
          <w:bCs/>
          <w:color w:val="000000"/>
        </w:rPr>
        <w:tab/>
      </w:r>
      <w:r>
        <w:rPr>
          <w:rFonts w:eastAsia="Calibri"/>
          <w:b/>
          <w:bCs/>
          <w:color w:val="000000"/>
        </w:rPr>
        <w:t>0114108</w:t>
      </w:r>
      <w:r w:rsidRPr="004922A3">
        <w:rPr>
          <w:rFonts w:eastAsia="Calibri"/>
          <w:b/>
          <w:bCs/>
          <w:color w:val="000000"/>
        </w:rPr>
        <w:t xml:space="preserve"> </w:t>
      </w:r>
    </w:p>
    <w:p w:rsidR="00E84459" w:rsidRPr="004922A3" w:rsidRDefault="00E84459" w:rsidP="00E84459">
      <w:pPr>
        <w:autoSpaceDE w:val="0"/>
        <w:autoSpaceDN w:val="0"/>
        <w:adjustRightInd w:val="0"/>
        <w:rPr>
          <w:rFonts w:eastAsia="Calibri"/>
          <w:b/>
          <w:bCs/>
          <w:color w:val="000000"/>
          <w:sz w:val="28"/>
          <w:szCs w:val="28"/>
        </w:rPr>
      </w:pPr>
    </w:p>
    <w:p w:rsidR="00E84459" w:rsidRPr="004922A3" w:rsidRDefault="00E84459" w:rsidP="00E84459">
      <w:pPr>
        <w:spacing w:after="160" w:line="259" w:lineRule="auto"/>
        <w:jc w:val="both"/>
        <w:rPr>
          <w:rFonts w:eastAsia="Calibri"/>
          <w:b/>
          <w:bCs/>
        </w:rPr>
      </w:pPr>
      <w:r w:rsidRPr="004922A3">
        <w:rPr>
          <w:rFonts w:eastAsia="Calibri"/>
          <w:b/>
          <w:bCs/>
        </w:rPr>
        <w:t>**Please reference sender’s name; buyer or borrower name and/or property address to insure so that we will be able to properly identify the wire and insure that it is posted to the correct transaction.**</w:t>
      </w:r>
    </w:p>
    <w:p w:rsidR="00E84459" w:rsidRPr="004922A3" w:rsidRDefault="00E84459" w:rsidP="00E84459">
      <w:pPr>
        <w:spacing w:line="259" w:lineRule="auto"/>
        <w:jc w:val="center"/>
        <w:rPr>
          <w:rFonts w:eastAsia="Calibri"/>
          <w:b/>
          <w:sz w:val="28"/>
          <w:szCs w:val="28"/>
          <w:u w:val="single"/>
        </w:rPr>
      </w:pPr>
      <w:r w:rsidRPr="004922A3">
        <w:rPr>
          <w:rFonts w:eastAsia="Calibri"/>
          <w:b/>
          <w:sz w:val="28"/>
          <w:szCs w:val="28"/>
          <w:u w:val="single"/>
        </w:rPr>
        <w:t>FREQUENTLY ASKED QUESTIONS:</w:t>
      </w:r>
    </w:p>
    <w:p w:rsidR="00E84459" w:rsidRPr="004922A3" w:rsidRDefault="00E84459" w:rsidP="00E84459">
      <w:pPr>
        <w:spacing w:line="259" w:lineRule="auto"/>
        <w:jc w:val="center"/>
        <w:rPr>
          <w:rFonts w:eastAsia="Calibri"/>
          <w:b/>
          <w:sz w:val="20"/>
          <w:szCs w:val="20"/>
          <w:u w:val="single"/>
        </w:rPr>
      </w:pPr>
    </w:p>
    <w:p w:rsidR="00E84459" w:rsidRPr="004922A3" w:rsidRDefault="00E84459" w:rsidP="00E84459">
      <w:pPr>
        <w:numPr>
          <w:ilvl w:val="0"/>
          <w:numId w:val="4"/>
        </w:numPr>
        <w:spacing w:after="160" w:line="259" w:lineRule="auto"/>
        <w:contextualSpacing/>
        <w:jc w:val="both"/>
        <w:rPr>
          <w:rFonts w:eastAsia="Calibri"/>
          <w:b/>
          <w:sz w:val="20"/>
          <w:szCs w:val="20"/>
          <w:u w:val="single"/>
        </w:rPr>
      </w:pPr>
      <w:r w:rsidRPr="004922A3">
        <w:rPr>
          <w:rFonts w:eastAsia="Calibri"/>
          <w:b/>
          <w:sz w:val="20"/>
          <w:szCs w:val="20"/>
          <w:u w:val="single"/>
        </w:rPr>
        <w:t xml:space="preserve">Can I send an ACH transfer?  </w:t>
      </w:r>
    </w:p>
    <w:p w:rsidR="00E84459" w:rsidRPr="004922A3" w:rsidRDefault="00E84459" w:rsidP="00E84459">
      <w:pPr>
        <w:spacing w:after="160" w:line="259" w:lineRule="auto"/>
        <w:ind w:left="720"/>
        <w:contextualSpacing/>
        <w:jc w:val="both"/>
        <w:rPr>
          <w:rFonts w:eastAsia="Calibri"/>
          <w:sz w:val="20"/>
          <w:szCs w:val="20"/>
          <w:u w:val="single"/>
        </w:rPr>
      </w:pPr>
      <w:r w:rsidRPr="004922A3">
        <w:rPr>
          <w:rFonts w:eastAsia="Calibri"/>
          <w:sz w:val="20"/>
          <w:szCs w:val="20"/>
        </w:rPr>
        <w:t xml:space="preserve">No. </w:t>
      </w:r>
      <w:r w:rsidRPr="004922A3">
        <w:rPr>
          <w:rFonts w:eastAsia="Calibri"/>
          <w:b/>
          <w:color w:val="FF0000"/>
          <w:sz w:val="20"/>
          <w:szCs w:val="20"/>
          <w:u w:val="single"/>
        </w:rPr>
        <w:t>ACH transfers are not permitted</w:t>
      </w:r>
      <w:r w:rsidRPr="004922A3">
        <w:rPr>
          <w:rFonts w:eastAsia="Calibri"/>
          <w:b/>
          <w:color w:val="FF0000"/>
          <w:sz w:val="20"/>
          <w:szCs w:val="20"/>
        </w:rPr>
        <w:t>.</w:t>
      </w:r>
      <w:r w:rsidRPr="004922A3">
        <w:rPr>
          <w:rFonts w:eastAsia="Calibri"/>
          <w:sz w:val="20"/>
          <w:szCs w:val="20"/>
        </w:rPr>
        <w:t xml:space="preserve">  They will be rejected from our account.</w:t>
      </w:r>
    </w:p>
    <w:p w:rsidR="00E84459" w:rsidRPr="004922A3" w:rsidRDefault="00E84459" w:rsidP="00E84459">
      <w:pPr>
        <w:numPr>
          <w:ilvl w:val="0"/>
          <w:numId w:val="4"/>
        </w:numPr>
        <w:spacing w:after="160" w:line="259" w:lineRule="auto"/>
        <w:contextualSpacing/>
        <w:jc w:val="both"/>
        <w:rPr>
          <w:rFonts w:eastAsia="Calibri"/>
          <w:b/>
          <w:sz w:val="20"/>
          <w:szCs w:val="20"/>
          <w:u w:val="single"/>
        </w:rPr>
      </w:pPr>
      <w:r w:rsidRPr="004922A3">
        <w:rPr>
          <w:rFonts w:eastAsia="Calibri"/>
          <w:b/>
          <w:sz w:val="20"/>
          <w:szCs w:val="20"/>
          <w:u w:val="single"/>
        </w:rPr>
        <w:t xml:space="preserve">Can I set up wire transfer online?  </w:t>
      </w:r>
    </w:p>
    <w:p w:rsidR="00E84459" w:rsidRPr="004922A3" w:rsidRDefault="00E84459" w:rsidP="00E84459">
      <w:pPr>
        <w:spacing w:after="160" w:line="259" w:lineRule="auto"/>
        <w:ind w:left="720"/>
        <w:contextualSpacing/>
        <w:jc w:val="both"/>
        <w:rPr>
          <w:rFonts w:eastAsia="Calibri"/>
          <w:sz w:val="20"/>
          <w:szCs w:val="20"/>
        </w:rPr>
      </w:pPr>
      <w:r w:rsidRPr="004922A3">
        <w:rPr>
          <w:rFonts w:eastAsia="Calibri"/>
          <w:sz w:val="20"/>
          <w:szCs w:val="20"/>
        </w:rPr>
        <w:t xml:space="preserve">We strongly suggest you go into a branch of your bank.  Online wire transfers are often delayed or converted to an ACH credit.  We </w:t>
      </w:r>
      <w:r w:rsidRPr="004922A3">
        <w:rPr>
          <w:rFonts w:eastAsia="Calibri"/>
          <w:sz w:val="20"/>
          <w:szCs w:val="20"/>
          <w:u w:val="single"/>
        </w:rPr>
        <w:t>cannot accept ACH transfers</w:t>
      </w:r>
      <w:r w:rsidRPr="004922A3">
        <w:rPr>
          <w:rFonts w:eastAsia="Calibri"/>
          <w:sz w:val="20"/>
          <w:szCs w:val="20"/>
        </w:rPr>
        <w:t xml:space="preserve"> and this could </w:t>
      </w:r>
      <w:r w:rsidRPr="004922A3">
        <w:rPr>
          <w:rFonts w:eastAsia="Calibri"/>
          <w:b/>
          <w:color w:val="FF0000"/>
          <w:sz w:val="20"/>
          <w:szCs w:val="20"/>
        </w:rPr>
        <w:t>delay your closing an average of 2-4 days</w:t>
      </w:r>
      <w:r w:rsidRPr="004922A3">
        <w:rPr>
          <w:rFonts w:eastAsia="Calibri"/>
          <w:sz w:val="20"/>
          <w:szCs w:val="20"/>
        </w:rPr>
        <w:t xml:space="preserve"> while the money is reapplied to your account.</w:t>
      </w:r>
    </w:p>
    <w:p w:rsidR="00E84459" w:rsidRPr="004922A3" w:rsidRDefault="00E84459" w:rsidP="00E84459">
      <w:pPr>
        <w:numPr>
          <w:ilvl w:val="0"/>
          <w:numId w:val="4"/>
        </w:numPr>
        <w:spacing w:after="160" w:line="259" w:lineRule="auto"/>
        <w:contextualSpacing/>
        <w:jc w:val="both"/>
        <w:rPr>
          <w:rFonts w:eastAsia="Calibri"/>
          <w:sz w:val="20"/>
          <w:szCs w:val="20"/>
          <w:u w:val="single"/>
        </w:rPr>
      </w:pPr>
      <w:r w:rsidRPr="004922A3">
        <w:rPr>
          <w:rFonts w:eastAsia="Calibri"/>
          <w:b/>
          <w:sz w:val="20"/>
          <w:szCs w:val="20"/>
          <w:u w:val="single"/>
        </w:rPr>
        <w:t>What happens if we do not close?</w:t>
      </w:r>
    </w:p>
    <w:p w:rsidR="00E84459" w:rsidRPr="004922A3" w:rsidRDefault="00E84459" w:rsidP="00E84459">
      <w:pPr>
        <w:spacing w:after="160" w:line="259" w:lineRule="auto"/>
        <w:ind w:left="720"/>
        <w:contextualSpacing/>
        <w:jc w:val="both"/>
        <w:rPr>
          <w:rFonts w:eastAsia="Calibri"/>
          <w:sz w:val="20"/>
          <w:szCs w:val="20"/>
        </w:rPr>
      </w:pPr>
      <w:r w:rsidRPr="004922A3">
        <w:rPr>
          <w:rFonts w:eastAsia="Calibri"/>
          <w:sz w:val="20"/>
          <w:szCs w:val="20"/>
        </w:rPr>
        <w:t>We will wire the money back to the same account we received it from once the appropriate wiring instructions have been provided to us.</w:t>
      </w:r>
    </w:p>
    <w:p w:rsidR="00E84459" w:rsidRPr="004922A3" w:rsidRDefault="00E84459" w:rsidP="00E84459">
      <w:pPr>
        <w:numPr>
          <w:ilvl w:val="0"/>
          <w:numId w:val="4"/>
        </w:numPr>
        <w:spacing w:after="160" w:line="259" w:lineRule="auto"/>
        <w:contextualSpacing/>
        <w:jc w:val="both"/>
        <w:rPr>
          <w:rFonts w:eastAsia="Calibri"/>
          <w:sz w:val="20"/>
          <w:szCs w:val="20"/>
        </w:rPr>
      </w:pPr>
      <w:r w:rsidRPr="004922A3">
        <w:rPr>
          <w:rFonts w:eastAsia="Calibri"/>
          <w:b/>
          <w:sz w:val="20"/>
          <w:szCs w:val="20"/>
          <w:u w:val="single"/>
        </w:rPr>
        <w:t>When should the wire be sent?</w:t>
      </w:r>
    </w:p>
    <w:p w:rsidR="00E84459" w:rsidRDefault="00E84459" w:rsidP="00E84459">
      <w:pPr>
        <w:spacing w:after="160" w:line="259" w:lineRule="auto"/>
        <w:ind w:left="720"/>
        <w:contextualSpacing/>
        <w:jc w:val="both"/>
        <w:rPr>
          <w:rFonts w:eastAsia="Calibri"/>
          <w:sz w:val="20"/>
          <w:szCs w:val="20"/>
        </w:rPr>
      </w:pPr>
      <w:r w:rsidRPr="004922A3">
        <w:rPr>
          <w:rFonts w:eastAsia="Calibri"/>
          <w:sz w:val="20"/>
          <w:szCs w:val="20"/>
        </w:rPr>
        <w:t>We suggest you arrange for the wire to be sent one (1) business day prior to closing, but to insure the wire is received by us in a timely manner, please contact your bank to verify their turnaround time on outgoing wire transfers.</w:t>
      </w:r>
    </w:p>
    <w:p w:rsidR="00E84459" w:rsidRPr="004922A3" w:rsidRDefault="00E84459" w:rsidP="00E84459">
      <w:pPr>
        <w:spacing w:after="160" w:line="259" w:lineRule="auto"/>
        <w:ind w:left="720"/>
        <w:contextualSpacing/>
        <w:jc w:val="both"/>
        <w:rPr>
          <w:rFonts w:eastAsia="Calibri"/>
          <w:sz w:val="20"/>
          <w:szCs w:val="20"/>
        </w:rPr>
      </w:pPr>
    </w:p>
    <w:p w:rsidR="00E84459" w:rsidRPr="004922A3" w:rsidRDefault="00E84459" w:rsidP="00E84459">
      <w:pPr>
        <w:rPr>
          <w:sz w:val="20"/>
          <w:szCs w:val="20"/>
          <w:shd w:val="clear" w:color="auto" w:fill="FFFFFF"/>
        </w:rPr>
      </w:pPr>
      <w:r w:rsidRPr="004922A3">
        <w:rPr>
          <w:rFonts w:eastAsia="Calibri"/>
          <w:b/>
          <w:color w:val="FF0000"/>
          <w:sz w:val="22"/>
          <w:szCs w:val="22"/>
        </w:rPr>
        <w:t>DUE TO RECENT REPORTS OF ATTEMPTED FRAUD INVOLVING HACKING EMAIL ACCOUNTS AND THE MISDIRECTION OF WIRED FUNDS, PLEASE CALL OUR OFFICE IMMEDIATELY IF YOU RECEIVE ANY DEVIATIONS FROM OR REVISIONS TO THESE WIRING INSTRUCTIONS.</w:t>
      </w:r>
    </w:p>
    <w:p w:rsidR="002B4F2F" w:rsidRPr="00C852E0" w:rsidRDefault="002B4F2F" w:rsidP="00E84459">
      <w:pPr>
        <w:rPr>
          <w:sz w:val="20"/>
          <w:szCs w:val="20"/>
          <w:shd w:val="clear" w:color="auto" w:fill="FFFFFF"/>
        </w:rPr>
      </w:pPr>
    </w:p>
    <w:sectPr w:rsidR="002B4F2F" w:rsidRPr="00C852E0" w:rsidSect="004D5A37">
      <w:pgSz w:w="12240" w:h="15840"/>
      <w:pgMar w:top="36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1265"/>
    <w:multiLevelType w:val="hybridMultilevel"/>
    <w:tmpl w:val="E39EC53A"/>
    <w:lvl w:ilvl="0" w:tplc="7EA62286">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504A07"/>
    <w:multiLevelType w:val="hybridMultilevel"/>
    <w:tmpl w:val="A7444618"/>
    <w:lvl w:ilvl="0" w:tplc="F5D482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2141C40"/>
    <w:multiLevelType w:val="hybridMultilevel"/>
    <w:tmpl w:val="D136C02A"/>
    <w:lvl w:ilvl="0" w:tplc="4642D3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323C62"/>
    <w:multiLevelType w:val="hybridMultilevel"/>
    <w:tmpl w:val="6744F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9F0"/>
    <w:rsid w:val="00070B42"/>
    <w:rsid w:val="00080F67"/>
    <w:rsid w:val="000F1BDE"/>
    <w:rsid w:val="00132E57"/>
    <w:rsid w:val="001558D6"/>
    <w:rsid w:val="001974DF"/>
    <w:rsid w:val="001F293D"/>
    <w:rsid w:val="002058F3"/>
    <w:rsid w:val="00261016"/>
    <w:rsid w:val="00261DFD"/>
    <w:rsid w:val="00273888"/>
    <w:rsid w:val="002B4F2F"/>
    <w:rsid w:val="002C1BE3"/>
    <w:rsid w:val="003354E4"/>
    <w:rsid w:val="00380236"/>
    <w:rsid w:val="003C5079"/>
    <w:rsid w:val="003E3AD8"/>
    <w:rsid w:val="003F66EB"/>
    <w:rsid w:val="004213EC"/>
    <w:rsid w:val="004922A3"/>
    <w:rsid w:val="004B099B"/>
    <w:rsid w:val="004D5A37"/>
    <w:rsid w:val="00503CEF"/>
    <w:rsid w:val="00560837"/>
    <w:rsid w:val="0058204A"/>
    <w:rsid w:val="00591C05"/>
    <w:rsid w:val="005B51A9"/>
    <w:rsid w:val="005D26A6"/>
    <w:rsid w:val="005D4FBD"/>
    <w:rsid w:val="00624EA3"/>
    <w:rsid w:val="006354AC"/>
    <w:rsid w:val="00664719"/>
    <w:rsid w:val="00664CB7"/>
    <w:rsid w:val="00690C96"/>
    <w:rsid w:val="006B1DA9"/>
    <w:rsid w:val="007A60BB"/>
    <w:rsid w:val="007B22C4"/>
    <w:rsid w:val="00821861"/>
    <w:rsid w:val="0086613E"/>
    <w:rsid w:val="008F5C73"/>
    <w:rsid w:val="00951F21"/>
    <w:rsid w:val="0096236E"/>
    <w:rsid w:val="00995DD7"/>
    <w:rsid w:val="009B7475"/>
    <w:rsid w:val="009D74EB"/>
    <w:rsid w:val="00A004B5"/>
    <w:rsid w:val="00A10219"/>
    <w:rsid w:val="00A339FE"/>
    <w:rsid w:val="00A66F35"/>
    <w:rsid w:val="00A800F5"/>
    <w:rsid w:val="00A95496"/>
    <w:rsid w:val="00AB5CEE"/>
    <w:rsid w:val="00AD7E11"/>
    <w:rsid w:val="00AF7960"/>
    <w:rsid w:val="00B02E77"/>
    <w:rsid w:val="00B21E80"/>
    <w:rsid w:val="00C44CD6"/>
    <w:rsid w:val="00C6403A"/>
    <w:rsid w:val="00C852E0"/>
    <w:rsid w:val="00CA05D3"/>
    <w:rsid w:val="00D05114"/>
    <w:rsid w:val="00D23008"/>
    <w:rsid w:val="00D869F0"/>
    <w:rsid w:val="00DC7DF2"/>
    <w:rsid w:val="00E007B1"/>
    <w:rsid w:val="00E72F03"/>
    <w:rsid w:val="00E77C0E"/>
    <w:rsid w:val="00E84459"/>
    <w:rsid w:val="00EE743E"/>
    <w:rsid w:val="00F20DF8"/>
    <w:rsid w:val="00F74A23"/>
    <w:rsid w:val="00F836C5"/>
    <w:rsid w:val="00FD1F64"/>
    <w:rsid w:val="00FE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7851BF"/>
  <w15:chartTrackingRefBased/>
  <w15:docId w15:val="{459ABA8B-6250-4CD7-9087-FD1507A3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F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3AD8"/>
    <w:rPr>
      <w:color w:val="0000FF"/>
      <w:u w:val="single"/>
    </w:rPr>
  </w:style>
  <w:style w:type="paragraph" w:styleId="BalloonText">
    <w:name w:val="Balloon Text"/>
    <w:basedOn w:val="Normal"/>
    <w:semiHidden/>
    <w:rsid w:val="00A66F35"/>
    <w:rPr>
      <w:rFonts w:ascii="Tahoma" w:hAnsi="Tahoma" w:cs="Tahoma"/>
      <w:sz w:val="16"/>
      <w:szCs w:val="16"/>
    </w:rPr>
  </w:style>
  <w:style w:type="character" w:customStyle="1" w:styleId="UnresolvedMention1">
    <w:name w:val="Unresolved Mention1"/>
    <w:basedOn w:val="DefaultParagraphFont"/>
    <w:uiPriority w:val="99"/>
    <w:semiHidden/>
    <w:unhideWhenUsed/>
    <w:rsid w:val="00C44CD6"/>
    <w:rPr>
      <w:color w:val="808080"/>
      <w:shd w:val="clear" w:color="auto" w:fill="E6E6E6"/>
    </w:rPr>
  </w:style>
  <w:style w:type="paragraph" w:styleId="ListParagraph">
    <w:name w:val="List Paragraph"/>
    <w:basedOn w:val="Normal"/>
    <w:uiPriority w:val="34"/>
    <w:qFormat/>
    <w:rsid w:val="00A004B5"/>
    <w:pPr>
      <w:ind w:left="720"/>
    </w:pPr>
  </w:style>
  <w:style w:type="paragraph" w:customStyle="1" w:styleId="Default">
    <w:name w:val="Default"/>
    <w:rsid w:val="004922A3"/>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mithtumli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8E2AA-5368-45B6-94CE-92661284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Smith, Eubanks, Smith &amp; Tumlin</vt:lpstr>
    </vt:vector>
  </TitlesOfParts>
  <Company>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Smith, Eubanks, Smith &amp; Tumlin</dc:title>
  <dc:subject/>
  <dc:creator>hbrockhouse</dc:creator>
  <cp:keywords/>
  <dc:description/>
  <cp:lastModifiedBy>Heather Brockhouse</cp:lastModifiedBy>
  <cp:revision>3</cp:revision>
  <cp:lastPrinted>2014-02-18T19:17:00Z</cp:lastPrinted>
  <dcterms:created xsi:type="dcterms:W3CDTF">2019-01-24T16:08:00Z</dcterms:created>
  <dcterms:modified xsi:type="dcterms:W3CDTF">2019-01-25T14:43:00Z</dcterms:modified>
</cp:coreProperties>
</file>